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2B2B0" w14:textId="77777777" w:rsidR="0098469B" w:rsidRDefault="0098469B" w:rsidP="0098469B">
      <w:pPr>
        <w:shd w:val="clear" w:color="auto" w:fill="FAFAFB"/>
        <w:spacing w:after="0" w:line="240" w:lineRule="auto"/>
        <w:jc w:val="center"/>
        <w:outlineLvl w:val="0"/>
        <w:rPr>
          <w:rFonts w:ascii="Arial" w:eastAsia="Times New Roman" w:hAnsi="Arial" w:cs="Arial"/>
          <w:color w:val="002E52"/>
          <w:kern w:val="36"/>
          <w:sz w:val="48"/>
          <w:szCs w:val="48"/>
          <w:lang w:eastAsia="ru-RU"/>
        </w:rPr>
      </w:pPr>
      <w:r w:rsidRPr="0098469B">
        <w:rPr>
          <w:rFonts w:ascii="Arial" w:eastAsia="Times New Roman" w:hAnsi="Arial" w:cs="Arial"/>
          <w:color w:val="002E52"/>
          <w:kern w:val="36"/>
          <w:sz w:val="48"/>
          <w:szCs w:val="48"/>
          <w:lang w:eastAsia="ru-RU"/>
        </w:rPr>
        <w:t xml:space="preserve">Международный день памятников и исторических мест 2025: </w:t>
      </w:r>
    </w:p>
    <w:p w14:paraId="0B8F0C4A" w14:textId="19DFAED4" w:rsidR="0098469B" w:rsidRPr="0098469B" w:rsidRDefault="0098469B" w:rsidP="0098469B">
      <w:pPr>
        <w:shd w:val="clear" w:color="auto" w:fill="FAFAFB"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color w:val="002E52"/>
          <w:kern w:val="36"/>
          <w:sz w:val="48"/>
          <w:szCs w:val="48"/>
          <w:lang w:eastAsia="ru-RU"/>
        </w:rPr>
      </w:pPr>
      <w:r w:rsidRPr="0098469B">
        <w:rPr>
          <w:rFonts w:ascii="Arial" w:eastAsia="Times New Roman" w:hAnsi="Arial" w:cs="Arial"/>
          <w:i/>
          <w:iCs/>
          <w:color w:val="002E52"/>
          <w:kern w:val="36"/>
          <w:sz w:val="48"/>
          <w:szCs w:val="48"/>
          <w:lang w:eastAsia="ru-RU"/>
        </w:rPr>
        <w:t>история и традиции праздника</w:t>
      </w:r>
    </w:p>
    <w:p w14:paraId="44DD4ED3" w14:textId="4D54EF5A" w:rsidR="00855400" w:rsidRDefault="00855400"/>
    <w:p w14:paraId="4E6F3F43" w14:textId="4D490D29" w:rsidR="0098469B" w:rsidRPr="00AF0D2B" w:rsidRDefault="0098469B" w:rsidP="0098469B">
      <w:pPr>
        <w:jc w:val="right"/>
        <w:rPr>
          <w:rFonts w:ascii="Arial" w:hAnsi="Arial" w:cs="Arial"/>
          <w:i/>
          <w:iCs/>
          <w:color w:val="335875"/>
          <w:sz w:val="28"/>
          <w:szCs w:val="28"/>
          <w:shd w:val="clear" w:color="auto" w:fill="FAFAFB"/>
        </w:rPr>
      </w:pPr>
      <w:r w:rsidRPr="00AF0D2B">
        <w:rPr>
          <w:rFonts w:ascii="Arial" w:hAnsi="Arial" w:cs="Arial"/>
          <w:i/>
          <w:iCs/>
          <w:color w:val="335875"/>
          <w:sz w:val="28"/>
          <w:szCs w:val="28"/>
          <w:shd w:val="clear" w:color="auto" w:fill="FAFAFB"/>
        </w:rPr>
        <w:t> «Народ, не знающий своего прошлого, не имеет будущего».</w:t>
      </w:r>
    </w:p>
    <w:p w14:paraId="068AAF32" w14:textId="7707606A" w:rsidR="00AF0D2B" w:rsidRDefault="00AF0D2B" w:rsidP="0098469B">
      <w:pPr>
        <w:jc w:val="right"/>
        <w:rPr>
          <w:rFonts w:ascii="Arial" w:hAnsi="Arial" w:cs="Arial"/>
          <w:i/>
          <w:iCs/>
          <w:color w:val="335875"/>
          <w:shd w:val="clear" w:color="auto" w:fill="FAFAFB"/>
        </w:rPr>
      </w:pPr>
      <w:r w:rsidRPr="00AF0D2B">
        <w:rPr>
          <w:rFonts w:ascii="Arial" w:hAnsi="Arial" w:cs="Arial"/>
          <w:i/>
          <w:iCs/>
          <w:color w:val="335875"/>
          <w:shd w:val="clear" w:color="auto" w:fill="FAFAFB"/>
        </w:rPr>
        <w:t>Михаил Ломоносов</w:t>
      </w:r>
    </w:p>
    <w:p w14:paraId="710ABCCA" w14:textId="53336C33" w:rsidR="00AF0D2B" w:rsidRDefault="00AF0D2B" w:rsidP="00AF0D2B">
      <w:pPr>
        <w:ind w:firstLine="567"/>
        <w:jc w:val="both"/>
        <w:rPr>
          <w:rFonts w:ascii="Arial" w:hAnsi="Arial" w:cs="Arial"/>
          <w:color w:val="335875"/>
          <w:sz w:val="28"/>
          <w:szCs w:val="28"/>
          <w:shd w:val="clear" w:color="auto" w:fill="FAFAFB"/>
        </w:rPr>
      </w:pPr>
      <w:r w:rsidRPr="00AF0D2B">
        <w:rPr>
          <w:rFonts w:ascii="Arial" w:hAnsi="Arial" w:cs="Arial"/>
          <w:color w:val="335875"/>
          <w:sz w:val="28"/>
          <w:szCs w:val="28"/>
          <w:shd w:val="clear" w:color="auto" w:fill="FAFAFB"/>
        </w:rPr>
        <w:t>Сегодня, когда мир развивается наиболее стремительно, чем когда-либо, вспоминаются слова Михаила Ломоносова. В погоне за инновациями важно уметь вовремя остановиться и оглянуться назад. Новый мир не должен строиться на руинах старого. Именно поэтому необходимо с уважением относиться к культурному наследию наших предков — как физическому (здания, памятники), так и нематериальному (литература, музыка, фольклор).</w:t>
      </w:r>
    </w:p>
    <w:p w14:paraId="3A43CE29" w14:textId="77777777" w:rsidR="00AF0D2B" w:rsidRDefault="00AF0D2B" w:rsidP="00AF0D2B">
      <w:pPr>
        <w:ind w:firstLine="567"/>
        <w:jc w:val="both"/>
        <w:rPr>
          <w:rFonts w:ascii="Arial" w:hAnsi="Arial" w:cs="Arial"/>
          <w:color w:val="335875"/>
          <w:sz w:val="28"/>
          <w:szCs w:val="28"/>
          <w:shd w:val="clear" w:color="auto" w:fill="FAFAFB"/>
        </w:rPr>
      </w:pPr>
      <w:r w:rsidRPr="00AF0D2B">
        <w:rPr>
          <w:rFonts w:ascii="Arial" w:hAnsi="Arial" w:cs="Arial"/>
          <w:color w:val="335875"/>
          <w:sz w:val="28"/>
          <w:szCs w:val="28"/>
          <w:shd w:val="clear" w:color="auto" w:fill="FAFAFB"/>
        </w:rPr>
        <w:t>Международный День памятников и исторических мест каждый год отмечается </w:t>
      </w:r>
      <w:r w:rsidRPr="00AF0D2B">
        <w:rPr>
          <w:rStyle w:val="a3"/>
          <w:rFonts w:ascii="Arial" w:hAnsi="Arial" w:cs="Arial"/>
          <w:color w:val="335875"/>
          <w:sz w:val="28"/>
          <w:szCs w:val="28"/>
          <w:shd w:val="clear" w:color="auto" w:fill="FAFAFB"/>
        </w:rPr>
        <w:t>18 апреля</w:t>
      </w:r>
      <w:r w:rsidRPr="00AF0D2B">
        <w:rPr>
          <w:rFonts w:ascii="Arial" w:hAnsi="Arial" w:cs="Arial"/>
          <w:color w:val="335875"/>
          <w:sz w:val="28"/>
          <w:szCs w:val="28"/>
          <w:shd w:val="clear" w:color="auto" w:fill="FAFAFB"/>
        </w:rPr>
        <w:t xml:space="preserve">. </w:t>
      </w:r>
    </w:p>
    <w:p w14:paraId="76CAB1D2" w14:textId="17A34B85" w:rsidR="00AF0D2B" w:rsidRDefault="00AF0D2B" w:rsidP="00AF0D2B">
      <w:pPr>
        <w:ind w:firstLine="567"/>
        <w:jc w:val="both"/>
        <w:rPr>
          <w:rFonts w:ascii="Arial" w:hAnsi="Arial" w:cs="Arial"/>
          <w:color w:val="335875"/>
          <w:sz w:val="28"/>
          <w:szCs w:val="28"/>
          <w:shd w:val="clear" w:color="auto" w:fill="FAFAFB"/>
        </w:rPr>
      </w:pPr>
      <w:r w:rsidRPr="00AF0D2B">
        <w:rPr>
          <w:rFonts w:ascii="Arial" w:hAnsi="Arial" w:cs="Arial"/>
          <w:color w:val="335875"/>
          <w:sz w:val="28"/>
          <w:szCs w:val="28"/>
          <w:shd w:val="clear" w:color="auto" w:fill="FAFAFB"/>
        </w:rPr>
        <w:t>День памятников и исторических мест как таковой возник недавно — в конце XX века. Инициативу для его введения выдвинул Международный совет по вопросам охраны памятников и достопримечательных мест (ICOMOS). Эта организация успешно функционирует уже более 50 лет, а ее представительства есть в 150 странах мира. Деятельность Совета базируется на принципах Венецианской хартии — документа, в котором закреплены международные стандарты в области сохранения и реставрации исторических мест. Дату — 18 апреля — за праздником закрепил центр культурного наследия ЮНЕСКО. И с 1984 года этот день широко отмечается во множестве стран мира.</w:t>
      </w:r>
    </w:p>
    <w:p w14:paraId="43CCD333" w14:textId="337C995B" w:rsidR="000455A2" w:rsidRPr="000455A2" w:rsidRDefault="000455A2" w:rsidP="000455A2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0455A2">
        <w:rPr>
          <w:rFonts w:ascii="Arial" w:hAnsi="Arial" w:cs="Arial"/>
          <w:sz w:val="28"/>
          <w:szCs w:val="28"/>
        </w:rPr>
        <w:t>В </w:t>
      </w:r>
      <w:hyperlink r:id="rId4" w:tooltip="Донецк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Донецке</w:t>
        </w:r>
      </w:hyperlink>
      <w:r w:rsidRPr="000455A2">
        <w:rPr>
          <w:rFonts w:ascii="Arial" w:hAnsi="Arial" w:cs="Arial"/>
          <w:sz w:val="28"/>
          <w:szCs w:val="28"/>
        </w:rPr>
        <w:t> числится 262 памятника истории и культуры, к ним относятся скульптуры, мемориалы, памятные знаки, мемориальные доски. 18 — посвящены </w:t>
      </w:r>
      <w:hyperlink r:id="rId5" w:tooltip="Октябрьская революция 1917 года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Октябрьской революции 1917 года</w:t>
        </w:r>
      </w:hyperlink>
      <w:r w:rsidRPr="000455A2">
        <w:rPr>
          <w:rFonts w:ascii="Arial" w:hAnsi="Arial" w:cs="Arial"/>
          <w:sz w:val="28"/>
          <w:szCs w:val="28"/>
        </w:rPr>
        <w:t>, 9 — </w:t>
      </w:r>
      <w:hyperlink r:id="rId6" w:tooltip="Гражданская война в России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гражданской войне</w:t>
        </w:r>
      </w:hyperlink>
      <w:r w:rsidRPr="000455A2">
        <w:rPr>
          <w:rFonts w:ascii="Arial" w:hAnsi="Arial" w:cs="Arial"/>
          <w:sz w:val="28"/>
          <w:szCs w:val="28"/>
        </w:rPr>
        <w:t>, 30 — искусству, 30 — труду, 37 — братских могил, 3 — жертвам фашизма, 3 — деятелям КПСС, 1 — сотрудникам милиции, 1 — основателю города.</w:t>
      </w:r>
    </w:p>
    <w:p w14:paraId="23CF1842" w14:textId="4E13F5A6" w:rsidR="000455A2" w:rsidRPr="000455A2" w:rsidRDefault="000455A2" w:rsidP="000455A2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0455A2">
        <w:rPr>
          <w:rFonts w:ascii="Arial" w:hAnsi="Arial" w:cs="Arial"/>
          <w:sz w:val="28"/>
          <w:szCs w:val="28"/>
        </w:rPr>
        <w:t xml:space="preserve">Первым памятником Донецка (тогда ещё </w:t>
      </w:r>
      <w:proofErr w:type="spellStart"/>
      <w:r w:rsidRPr="000455A2">
        <w:rPr>
          <w:rFonts w:ascii="Arial" w:hAnsi="Arial" w:cs="Arial"/>
          <w:sz w:val="28"/>
          <w:szCs w:val="28"/>
        </w:rPr>
        <w:t>Юзовки</w:t>
      </w:r>
      <w:proofErr w:type="spellEnd"/>
      <w:r w:rsidRPr="000455A2">
        <w:rPr>
          <w:rFonts w:ascii="Arial" w:hAnsi="Arial" w:cs="Arial"/>
          <w:sz w:val="28"/>
          <w:szCs w:val="28"/>
        </w:rPr>
        <w:t>) был </w:t>
      </w:r>
      <w:hyperlink r:id="rId7" w:tooltip="Памятник Александру II (Юзовка)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памятник Александру II</w:t>
        </w:r>
      </w:hyperlink>
      <w:r w:rsidRPr="000455A2">
        <w:rPr>
          <w:rFonts w:ascii="Arial" w:hAnsi="Arial" w:cs="Arial"/>
          <w:sz w:val="28"/>
          <w:szCs w:val="28"/>
        </w:rPr>
        <w:t>. Он должен был открыться в 1916 году, но разрушился за несколько дней до открытия.</w:t>
      </w:r>
    </w:p>
    <w:p w14:paraId="5AE24F73" w14:textId="77777777" w:rsidR="000455A2" w:rsidRPr="000455A2" w:rsidRDefault="000455A2" w:rsidP="000455A2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0455A2">
        <w:rPr>
          <w:rFonts w:ascii="Arial" w:hAnsi="Arial" w:cs="Arial"/>
          <w:sz w:val="28"/>
          <w:szCs w:val="28"/>
        </w:rPr>
        <w:t>Некоторые памятники являются подарком Донецку от других городов. Так </w:t>
      </w:r>
      <w:hyperlink r:id="rId8" w:tooltip="Москва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0455A2">
        <w:rPr>
          <w:rFonts w:ascii="Arial" w:hAnsi="Arial" w:cs="Arial"/>
          <w:sz w:val="28"/>
          <w:szCs w:val="28"/>
        </w:rPr>
        <w:t> подарила копию </w:t>
      </w:r>
      <w:hyperlink r:id="rId9" w:tooltip="Царь-пушка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Царь-пушки</w:t>
        </w:r>
      </w:hyperlink>
      <w:r w:rsidRPr="000455A2">
        <w:rPr>
          <w:rFonts w:ascii="Arial" w:hAnsi="Arial" w:cs="Arial"/>
          <w:sz w:val="28"/>
          <w:szCs w:val="28"/>
        </w:rPr>
        <w:t>, </w:t>
      </w:r>
      <w:hyperlink r:id="rId10" w:tooltip="Бохум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Бохум</w:t>
        </w:r>
      </w:hyperlink>
      <w:r w:rsidRPr="000455A2">
        <w:rPr>
          <w:rFonts w:ascii="Arial" w:hAnsi="Arial" w:cs="Arial"/>
          <w:sz w:val="28"/>
          <w:szCs w:val="28"/>
        </w:rPr>
        <w:t> — копию </w:t>
      </w:r>
      <w:hyperlink r:id="rId11" w:tooltip="Бохумский колокол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колокола, установленного у ратуши</w:t>
        </w:r>
      </w:hyperlink>
      <w:r w:rsidRPr="000455A2">
        <w:rPr>
          <w:rFonts w:ascii="Arial" w:hAnsi="Arial" w:cs="Arial"/>
          <w:sz w:val="28"/>
          <w:szCs w:val="28"/>
        </w:rPr>
        <w:t>, </w:t>
      </w:r>
      <w:hyperlink r:id="rId12" w:tooltip="Киев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Киев</w:t>
        </w:r>
      </w:hyperlink>
      <w:r w:rsidRPr="000455A2">
        <w:rPr>
          <w:rFonts w:ascii="Arial" w:hAnsi="Arial" w:cs="Arial"/>
          <w:sz w:val="28"/>
          <w:szCs w:val="28"/>
        </w:rPr>
        <w:t> — оригинал </w:t>
      </w:r>
      <w:hyperlink r:id="rId13" w:tooltip="Архистратиг Михаил (Куровский)" w:history="1">
        <w:r w:rsidRPr="000455A2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скульптуры Архистратига Михаила</w:t>
        </w:r>
      </w:hyperlink>
      <w:r w:rsidRPr="000455A2">
        <w:rPr>
          <w:rFonts w:ascii="Arial" w:hAnsi="Arial" w:cs="Arial"/>
          <w:sz w:val="28"/>
          <w:szCs w:val="28"/>
        </w:rPr>
        <w:t>.</w:t>
      </w:r>
    </w:p>
    <w:p w14:paraId="40EE1ACD" w14:textId="62D51FF3" w:rsidR="00AF0D2B" w:rsidRPr="00073BDC" w:rsidRDefault="000455A2" w:rsidP="00AF0D2B">
      <w:pPr>
        <w:ind w:firstLine="567"/>
        <w:jc w:val="both"/>
        <w:rPr>
          <w:i/>
          <w:iCs/>
          <w:sz w:val="40"/>
          <w:szCs w:val="40"/>
        </w:rPr>
      </w:pPr>
      <w:r w:rsidRPr="00073BDC">
        <w:rPr>
          <w:i/>
          <w:iCs/>
          <w:sz w:val="40"/>
          <w:szCs w:val="40"/>
        </w:rPr>
        <w:lastRenderedPageBreak/>
        <w:t>Предлагаем Вашему вниманию некоторые памятники города: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64"/>
        <w:gridCol w:w="5948"/>
      </w:tblGrid>
      <w:tr w:rsidR="006D7A53" w14:paraId="787798A3" w14:textId="77777777" w:rsidTr="00073BDC">
        <w:tc>
          <w:tcPr>
            <w:tcW w:w="3964" w:type="dxa"/>
          </w:tcPr>
          <w:p w14:paraId="6051467B" w14:textId="11C0E58B" w:rsidR="000455A2" w:rsidRDefault="000455A2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AF4AF9" wp14:editId="66BCA751">
                  <wp:extent cx="1914525" cy="1914525"/>
                  <wp:effectExtent l="0" t="0" r="9525" b="9525"/>
                  <wp:docPr id="1" name="Рисунок 1" descr="Фотография памятника Добрый ангел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 памятника Добрый ангел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2909CFDA" w14:textId="40C918D4" w:rsidR="000455A2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 xml:space="preserve">       </w:t>
            </w:r>
            <w:r w:rsidR="000455A2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Памятник «Добрый Ангел Мира»</w:t>
            </w:r>
            <w:r w:rsidR="000455A2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установлен в  парке им. Щербакова в 2008 году. На монументе золотыми буквами указано, что «Добрый Ангел Мира» олицетворяет слияние разных сфер нашей жизни на основе высшего человеческого закона – Закона Милосердия и Добра. Это уникальный символ единения людей разных национальностей, разных конфессий, представителей разных государств». Основания гранитного памятника выполнено в виде многогранника. </w:t>
            </w:r>
          </w:p>
        </w:tc>
      </w:tr>
      <w:tr w:rsidR="006D7A53" w14:paraId="116587A6" w14:textId="77777777" w:rsidTr="00073BDC">
        <w:tc>
          <w:tcPr>
            <w:tcW w:w="3964" w:type="dxa"/>
          </w:tcPr>
          <w:p w14:paraId="17C31754" w14:textId="15066451" w:rsidR="000455A2" w:rsidRDefault="006D7A53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32C13" wp14:editId="0472720C">
                  <wp:extent cx="2000210" cy="2125784"/>
                  <wp:effectExtent l="0" t="0" r="63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72" cy="2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3262BFD1" w14:textId="37AF2318" w:rsidR="000455A2" w:rsidRPr="00E871CF" w:rsidRDefault="0018418A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Пальма Мерцалова</w:t>
            </w: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- самый старый и в то же время самый молодой символ города Донецка. Это точная копия знаменитой Пальмы Мерцалова, ставшей символом Донбасса (изображена на гербе Донецкой области). Филигранная скульптура в виде пальмы высотой 3,5 м, изготовленная из дамасской стали мастером С. </w:t>
            </w:r>
            <w:proofErr w:type="spellStart"/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Каспруком</w:t>
            </w:r>
            <w:proofErr w:type="spellEnd"/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, расположена в начале бульвара Пушкина в Донецке, на площади перед зданием Донецкой областной государственной </w:t>
            </w:r>
            <w:proofErr w:type="gramStart"/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администрации..</w:t>
            </w:r>
            <w:proofErr w:type="gramEnd"/>
          </w:p>
        </w:tc>
      </w:tr>
      <w:tr w:rsidR="006D7A53" w14:paraId="26EC6251" w14:textId="77777777" w:rsidTr="00073BDC">
        <w:tc>
          <w:tcPr>
            <w:tcW w:w="3964" w:type="dxa"/>
          </w:tcPr>
          <w:p w14:paraId="7F11B328" w14:textId="69270E1C" w:rsidR="000455A2" w:rsidRDefault="0018418A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4AEE0" wp14:editId="5EA30E24">
                  <wp:extent cx="1943100" cy="1943100"/>
                  <wp:effectExtent l="0" t="0" r="0" b="0"/>
                  <wp:docPr id="4" name="Рисунок 4" descr="Фотография памятника Памятник А.С. Пушки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графия памятника Памятник А.С. Пушки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65130D26" w14:textId="3D11F1E9" w:rsidR="000455A2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    </w:t>
            </w:r>
            <w:r w:rsidR="0018418A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Памятник Пушкину</w:t>
            </w:r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на бульваре Пушкина у Донецкого академического украинского музыкально-драматического театра был открыт 14 июня 1969 года. Авторы памятника — скульптор Наум Абрамович Гинзбург и архитектор Я. И. </w:t>
            </w:r>
            <w:proofErr w:type="spellStart"/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Томилло</w:t>
            </w:r>
            <w:proofErr w:type="spellEnd"/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. Памятник представляет собой бронзовый бюст высотой 1.2 м. Бюст как-бы венчает амфитеатр, в котором любят собираться разнообразные творческие люди. Там часто звучат стихи и песни, проходят выступления различных коллективов. </w:t>
            </w:r>
          </w:p>
        </w:tc>
      </w:tr>
      <w:tr w:rsidR="006D7A53" w14:paraId="18768B1F" w14:textId="77777777" w:rsidTr="00073BDC">
        <w:tc>
          <w:tcPr>
            <w:tcW w:w="3964" w:type="dxa"/>
          </w:tcPr>
          <w:p w14:paraId="55848C66" w14:textId="4899E856" w:rsidR="000455A2" w:rsidRDefault="0018418A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790671" wp14:editId="7526468C">
                  <wp:extent cx="1962150" cy="1962150"/>
                  <wp:effectExtent l="0" t="0" r="0" b="0"/>
                  <wp:docPr id="5" name="Рисунок 5" descr="Фотография памятника Памятник Анатолию Соловьян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графия памятника Памятник Анатолию Соловьян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590B1020" w14:textId="7DCA4D1C" w:rsidR="000455A2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      </w:t>
            </w:r>
            <w:r w:rsidR="0018418A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Памятник Анатолию Соловьяненко</w:t>
            </w:r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установлен в 2002 году в Ворошиловском районе Донецка, в Театральном сквере возле Донецкого государственного академического театра оперы и балета, который тоже носит имя Соловьяненко. Анатолий Борисович Соловьяненко — украинский оперный певец (лирико-драматический тенор), народный артист СССР. Соловьяненко родился в Донецке, здесь же начиналась его творческая карьера. Памятник представляет собой скульптуру Анатолия Соловьяненко в полный рост, одетого в концертный костюм Герцога из оперы Джузеппе Верди «Риголетто». Памятник выполнен из бронзы и покрыт сусальным золотом. Высота памятника 3,5 метра.</w:t>
            </w:r>
          </w:p>
        </w:tc>
      </w:tr>
      <w:tr w:rsidR="006D7A53" w14:paraId="7A7E0985" w14:textId="77777777" w:rsidTr="00073BDC">
        <w:tc>
          <w:tcPr>
            <w:tcW w:w="3964" w:type="dxa"/>
          </w:tcPr>
          <w:p w14:paraId="16C3E288" w14:textId="61EEA718" w:rsidR="000455A2" w:rsidRDefault="0018418A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61A051" wp14:editId="10CDB851">
                  <wp:extent cx="2305050" cy="2305050"/>
                  <wp:effectExtent l="0" t="0" r="0" b="0"/>
                  <wp:docPr id="6" name="Рисунок 6" descr="Фотография памятника Памятник К.А. Гуров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графия памятника Памятник К.А. Гуров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73D62CB5" w14:textId="63319733" w:rsidR="000455A2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 xml:space="preserve">        </w:t>
            </w:r>
            <w:r w:rsidR="0018418A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Памятник Гурову</w:t>
            </w:r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установлен в Донецке на могиле генерал-лейтенанта, члена Военного Совета Южного фронта Кузьмы Акимовича Гурова. Гуров — один из руководителей освобождения Донбасса от немецкой оккупации. Он умер 25 сентября 1943 года от сердечного приступа, его тело было перевезено в </w:t>
            </w:r>
            <w:proofErr w:type="spellStart"/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Сталино</w:t>
            </w:r>
            <w:proofErr w:type="spellEnd"/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здесь же и был похоронено. Памятник представляет собой бюст Кузьмы Акимовича Гурова. Авторы памятника — скульпторы Е. И. </w:t>
            </w:r>
            <w:proofErr w:type="spellStart"/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Белостоцкий</w:t>
            </w:r>
            <w:proofErr w:type="spellEnd"/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и Э. М. Фридман, архитектор Н. К. Иванченко. Бюст стоит на высоком гофрированном постаменте, сделанном из чугуна. Основание постамента выполнено в виде стилобата с барельефами.</w:t>
            </w:r>
          </w:p>
        </w:tc>
      </w:tr>
      <w:tr w:rsidR="006D7A53" w14:paraId="0A5E6745" w14:textId="77777777" w:rsidTr="00073BDC">
        <w:tc>
          <w:tcPr>
            <w:tcW w:w="3964" w:type="dxa"/>
          </w:tcPr>
          <w:p w14:paraId="50403790" w14:textId="0B662703" w:rsidR="000455A2" w:rsidRDefault="0018418A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680940" wp14:editId="084080C0">
                  <wp:extent cx="2295525" cy="2295525"/>
                  <wp:effectExtent l="0" t="0" r="9525" b="9525"/>
                  <wp:docPr id="7" name="Рисунок 7" descr="Фотография памятника Памятник Освободителям Донбасс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графия памятника Памятник Освободителям Донбасс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4AA08014" w14:textId="60B8B35E" w:rsidR="000455A2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 xml:space="preserve">    </w:t>
            </w:r>
            <w:r w:rsidR="0018418A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Монумент «Освободителям Донбасса»</w:t>
            </w:r>
            <w:r w:rsidR="0018418A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в Донецке посвящен памяти всех частей и соединений, освобождавших Донбасс. Самый большой по величине памятник на юго-восточной Украине, главный памятник военной истории города и области. Памятник представляет собой площадку в форме треугольника, на которой расположена группа из трёх наклонных объёмных стен, которые выходят из земли. На одной из стен установлена скульптурная группа, перечисляющая даты освобождения районов и городов Донецкой области. На другой из стен расположена надпись: «1943. Твоим освободителям, Донбасс». У подножия монумента зажжён Вечный огонь. Внутри монумента был открыт музей Великой Отечественной войны - филиал Краеведческого музея. </w:t>
            </w:r>
          </w:p>
        </w:tc>
      </w:tr>
      <w:tr w:rsidR="006D7A53" w14:paraId="643A4773" w14:textId="77777777" w:rsidTr="00073BDC">
        <w:tc>
          <w:tcPr>
            <w:tcW w:w="3964" w:type="dxa"/>
          </w:tcPr>
          <w:p w14:paraId="62AC7A09" w14:textId="51A5E51F" w:rsidR="000455A2" w:rsidRDefault="00E06069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F1A93F" wp14:editId="245B11EF">
                  <wp:extent cx="2209800" cy="2209800"/>
                  <wp:effectExtent l="0" t="0" r="0" b="0"/>
                  <wp:docPr id="8" name="Рисунок 8" descr="Фотография памятника Памятник Слава Шахтерскому тру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графия памятника Памятник Слава Шахтерскому тру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0DD29F69" w14:textId="2997E571" w:rsidR="000455A2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     </w:t>
            </w:r>
            <w:r w:rsidR="00E06069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Памятник Слава Шахтёрскому труду</w:t>
            </w:r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является "визитной карточкой" города Донецка. Памятник расположен в </w:t>
            </w:r>
            <w:proofErr w:type="spellStart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caмом</w:t>
            </w:r>
            <w:proofErr w:type="spellEnd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молодом - Киевском районе Донецка. Памятник "Слава Шахтерскому труду" - символ почетной и основной профессии города и края в целом. Съёмки памятника вошли в фильм-концерт 1970 года с участием Тамары </w:t>
            </w:r>
            <w:proofErr w:type="spellStart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Миансаровой</w:t>
            </w:r>
            <w:proofErr w:type="spellEnd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«Солнечная баллада». Также памятник был напечатан на почтовой марке СССР 1969 года "К 100-летию Донецка".</w:t>
            </w: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</w:t>
            </w:r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Статная фигура шахтера, держащего в руке уголь вот уже четыре десятилетия, каждое утро встречает людской и транспортный потоки, сбегающиеся к Шахтерской площади.</w:t>
            </w:r>
          </w:p>
        </w:tc>
      </w:tr>
      <w:tr w:rsidR="006D7A53" w14:paraId="2C90F1C7" w14:textId="77777777" w:rsidTr="00073BDC">
        <w:tc>
          <w:tcPr>
            <w:tcW w:w="3964" w:type="dxa"/>
          </w:tcPr>
          <w:p w14:paraId="445C77FA" w14:textId="5D3608B9" w:rsidR="0018418A" w:rsidRDefault="00E06069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2B5313" wp14:editId="4C2627C0">
                  <wp:extent cx="2367168" cy="2047875"/>
                  <wp:effectExtent l="0" t="0" r="0" b="0"/>
                  <wp:docPr id="9" name="Рисунок 9" descr="Фотографии памятника &#10;            Царь-п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тографии памятника &#10;            Царь-п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16" cy="205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2A7383B8" w14:textId="1ED31EBB" w:rsidR="0018418A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 xml:space="preserve">       </w:t>
            </w:r>
            <w:r w:rsidR="00E06069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Царь-пушка</w:t>
            </w:r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в Донецке является копией легендарной московской Царь Пушки - самого большого по калибру орудия в мире. Копия кремлевской Царь-пушки была отлита специально для столицы Донбасса на заводе «Ижсталь» в Ижевске в 2001 году. Огромное орудие было установлено на площади перед горсоветом, и по сей день его ствол направлен в сторону торгового центра «Белый Лебедь». Инициатором появления пушки в Донецке стал Константин Воробьев, который на рубеже 1990-2000-х годов вывел из забытия нынешний символ Донбасса Пальму Мерцалова, был организатором фестиваля «Золотой Скиф» и автором других идей, благодаря которым о Донецкой области узнали не только, как о промышленном центре Украины.</w:t>
            </w:r>
          </w:p>
        </w:tc>
      </w:tr>
      <w:tr w:rsidR="006D7A53" w14:paraId="503AF748" w14:textId="77777777" w:rsidTr="00073BDC">
        <w:tc>
          <w:tcPr>
            <w:tcW w:w="3964" w:type="dxa"/>
          </w:tcPr>
          <w:p w14:paraId="0CD60B4B" w14:textId="5A46588B" w:rsidR="00E06069" w:rsidRDefault="00E06069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7A29FE" wp14:editId="37F8AEE6">
                  <wp:extent cx="2343150" cy="2343150"/>
                  <wp:effectExtent l="0" t="0" r="0" b="0"/>
                  <wp:docPr id="10" name="Рисунок 10" descr="Фотография памятника Памятник Джону Юз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отография памятника Памятник Джону Юз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0A7BF38C" w14:textId="54FD320B" w:rsidR="00E06069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    </w:t>
            </w:r>
            <w:r w:rsidR="00E06069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Памятник английскому промышленнику Джону Джеймсу Юзу</w:t>
            </w:r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, основателю </w:t>
            </w:r>
            <w:proofErr w:type="spellStart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Юзовки</w:t>
            </w:r>
            <w:proofErr w:type="spellEnd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(нынешний Донецк), создателю донецкой металлургической промышленности, установлен в Донецке в 2001 году возле учебного корпуса Донецкого национального технического университета. Автором памятника является скульптор А. М. Скорых. Джон Юза - инженер английского завода, в дальнейшем став предпринимателем, держателем контрольного пакета акций Новороссийского акционерного общества, создателем </w:t>
            </w:r>
            <w:proofErr w:type="spellStart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>Юзовского</w:t>
            </w:r>
            <w:proofErr w:type="spellEnd"/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металлургического завода — одного из крупнейших заводов юга России, бывшего фактически до конца 19 века единственным крупным предприятием на территории области. </w:t>
            </w:r>
          </w:p>
        </w:tc>
      </w:tr>
      <w:tr w:rsidR="006D7A53" w14:paraId="0AA15B8E" w14:textId="77777777" w:rsidTr="00073BDC">
        <w:tc>
          <w:tcPr>
            <w:tcW w:w="3964" w:type="dxa"/>
          </w:tcPr>
          <w:p w14:paraId="012D728E" w14:textId="3D7B03FA" w:rsidR="00E06069" w:rsidRDefault="00E06069" w:rsidP="00AF0D2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D3AEBB" wp14:editId="28238214">
                  <wp:extent cx="2341756" cy="1600200"/>
                  <wp:effectExtent l="0" t="0" r="1905" b="0"/>
                  <wp:docPr id="11" name="Рисунок 11" descr="Фотография памятника Памятник жертвам чернобыльской катастроф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отография памятника Памятник жертвам чернобыльской катастроф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275" cy="160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47906C8E" w14:textId="733C6344" w:rsidR="00E06069" w:rsidRPr="00E871CF" w:rsidRDefault="00073BDC" w:rsidP="00AF0D2B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 xml:space="preserve">     </w:t>
            </w:r>
            <w:r w:rsidR="00E06069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Мемориал чернобыльской славы участникам ликвидации последствий аварии на ЧАЭС</w:t>
            </w:r>
            <w:r w:rsidR="00E06069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открыт в Донецке 26 апреля 2006 года, в год 20-летия аварии на Чернобыльской АЭС. Поставлен в память 8 тысяч дончан, которые принимали участие в ликвидации последствий катастрофы (пожарных, военных, медработников, шахтёров). Это один из крупнейших в стране монументов, в память о ликвидаторах аварии. Монумент представляет собой стилизованный колокол, который символизирует вечную память и призыв не допустить подобного в будущем.</w:t>
            </w:r>
          </w:p>
        </w:tc>
      </w:tr>
      <w:tr w:rsidR="006D7A53" w14:paraId="6D09C393" w14:textId="77777777" w:rsidTr="00073BDC">
        <w:tc>
          <w:tcPr>
            <w:tcW w:w="3964" w:type="dxa"/>
          </w:tcPr>
          <w:p w14:paraId="42249115" w14:textId="011654CA" w:rsidR="00E06069" w:rsidRDefault="006D7A53" w:rsidP="00AF0D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DE21C" wp14:editId="1FB1BFC3">
                  <wp:extent cx="2076450" cy="2266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0FDEAFC5" w14:textId="1C86B100" w:rsidR="00E06069" w:rsidRPr="00E871CF" w:rsidRDefault="00073BDC" w:rsidP="00AF0D2B">
            <w:pPr>
              <w:jc w:val="both"/>
              <w:rPr>
                <w:rFonts w:ascii="Times New Roman" w:hAnsi="Times New Roman" w:cs="Times New Roman"/>
                <w:color w:val="232D41"/>
                <w:shd w:val="clear" w:color="auto" w:fill="FFFFFF"/>
              </w:rPr>
            </w:pPr>
            <w:r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  </w:t>
            </w:r>
            <w:r w:rsidR="00756188" w:rsidRPr="00E871CF">
              <w:rPr>
                <w:rFonts w:ascii="Times New Roman" w:hAnsi="Times New Roman" w:cs="Times New Roman"/>
                <w:b/>
                <w:bCs/>
                <w:i/>
                <w:iCs/>
                <w:color w:val="232D41"/>
                <w:shd w:val="clear" w:color="auto" w:fill="FFFFFF"/>
              </w:rPr>
              <w:t>Иосиф Давыдович Кобзон</w:t>
            </w:r>
            <w:r w:rsidR="00756188" w:rsidRPr="00E871CF">
              <w:rPr>
                <w:rFonts w:ascii="Times New Roman" w:hAnsi="Times New Roman" w:cs="Times New Roman"/>
                <w:color w:val="232D41"/>
                <w:shd w:val="clear" w:color="auto" w:fill="FFFFFF"/>
              </w:rPr>
              <w:t xml:space="preserve"> является почетным гражданином 29-ти городов СНГ. Но только с Донецкой областью его связывают настоящие корни, т.к. он родом из города Часов Яр, что расположен в Донецкой области. 30 августа 2003 года состоялось торжественно открытие памятник Иосифу Кобзону в Донецке. Макет был предложен скульптором Александром Рукавишниковым, который также изготовил памятник Никулину на Цветном бульваре. По проекту А. Рукавишникова скульптурная композиция должна была представлять стремительного идущего певца, а за его спиной рыцарские доспехи и через них прорастают тюльпаны. Но ограничились только фигурой идущего певца.</w:t>
            </w:r>
          </w:p>
        </w:tc>
      </w:tr>
      <w:tr w:rsidR="006D7A53" w14:paraId="09E8B6F8" w14:textId="77777777" w:rsidTr="00073BDC">
        <w:tc>
          <w:tcPr>
            <w:tcW w:w="3964" w:type="dxa"/>
          </w:tcPr>
          <w:p w14:paraId="5B2B48C6" w14:textId="657E714C" w:rsidR="00E06069" w:rsidRDefault="00756188" w:rsidP="00AF0D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D4E1F" wp14:editId="5A6791C9">
                  <wp:extent cx="2348865" cy="130487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07" cy="13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7F5F310D" w14:textId="77777777" w:rsidR="007339E4" w:rsidRPr="00E871CF" w:rsidRDefault="00756188" w:rsidP="007339E4">
            <w:pPr>
              <w:pStyle w:val="a4"/>
              <w:shd w:val="clear" w:color="auto" w:fill="FFFFFF"/>
              <w:spacing w:before="120" w:beforeAutospacing="0" w:after="120" w:afterAutospacing="0"/>
              <w:rPr>
                <w:sz w:val="22"/>
                <w:szCs w:val="22"/>
              </w:rPr>
            </w:pPr>
            <w:r w:rsidRPr="00E871CF">
              <w:rPr>
                <w:b/>
                <w:bCs/>
                <w:i/>
                <w:iCs/>
                <w:color w:val="000000"/>
                <w:sz w:val="22"/>
                <w:szCs w:val="22"/>
              </w:rPr>
              <w:t>Памятник жертвам фашизма</w:t>
            </w:r>
            <w:r w:rsidR="007339E4" w:rsidRPr="00E871CF"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  <w:r w:rsidR="007339E4" w:rsidRPr="00E871CF">
              <w:rPr>
                <w:sz w:val="22"/>
                <w:szCs w:val="22"/>
              </w:rPr>
              <w:t>установленный в честь погибших в </w:t>
            </w:r>
            <w:hyperlink r:id="rId26" w:history="1"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Великой Отечественной войне</w:t>
              </w:r>
            </w:hyperlink>
            <w:r w:rsidR="007339E4" w:rsidRPr="00E871CF">
              <w:rPr>
                <w:sz w:val="22"/>
                <w:szCs w:val="22"/>
              </w:rPr>
              <w:t>. </w:t>
            </w:r>
            <w:hyperlink r:id="rId27" w:tooltip="Монумент" w:history="1"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Монумент</w:t>
              </w:r>
            </w:hyperlink>
            <w:r w:rsidR="007339E4" w:rsidRPr="00E871CF">
              <w:rPr>
                <w:sz w:val="22"/>
                <w:szCs w:val="22"/>
              </w:rPr>
              <w:t>.</w:t>
            </w:r>
          </w:p>
          <w:p w14:paraId="01E9BC68" w14:textId="77777777" w:rsidR="007339E4" w:rsidRPr="00E871CF" w:rsidRDefault="007339E4" w:rsidP="007339E4">
            <w:pPr>
              <w:pStyle w:val="a4"/>
              <w:shd w:val="clear" w:color="auto" w:fill="FFFFFF"/>
              <w:spacing w:before="120" w:beforeAutospacing="0" w:after="120" w:afterAutospacing="0"/>
              <w:rPr>
                <w:sz w:val="22"/>
                <w:szCs w:val="22"/>
              </w:rPr>
            </w:pPr>
            <w:r w:rsidRPr="00E871CF">
              <w:rPr>
                <w:sz w:val="22"/>
                <w:szCs w:val="22"/>
              </w:rPr>
              <w:t>Находится в </w:t>
            </w:r>
            <w:hyperlink r:id="rId28" w:tooltip="Ленинский район Донецка" w:history="1">
              <w:r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Ленинском районе Донецка</w:t>
              </w:r>
            </w:hyperlink>
            <w:r w:rsidRPr="00E871CF">
              <w:rPr>
                <w:sz w:val="22"/>
                <w:szCs w:val="22"/>
              </w:rPr>
              <w:t>, по Ленинскому проспекту, у Дворца культуры металлургов.</w:t>
            </w:r>
          </w:p>
          <w:p w14:paraId="51DB722E" w14:textId="7EED9ED8" w:rsidR="00756188" w:rsidRPr="00E871CF" w:rsidRDefault="00756188" w:rsidP="0075618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i/>
                <w:iCs/>
                <w:color w:val="000000"/>
                <w:sz w:val="22"/>
                <w:szCs w:val="22"/>
              </w:rPr>
            </w:pPr>
          </w:p>
          <w:p w14:paraId="2693A9E0" w14:textId="0F2DA778" w:rsidR="00E06069" w:rsidRPr="00E871CF" w:rsidRDefault="00E06069" w:rsidP="00AF0D2B">
            <w:pPr>
              <w:jc w:val="both"/>
              <w:rPr>
                <w:rFonts w:ascii="Times New Roman" w:hAnsi="Times New Roman" w:cs="Times New Roman"/>
                <w:color w:val="232D41"/>
                <w:shd w:val="clear" w:color="auto" w:fill="FFFFFF"/>
              </w:rPr>
            </w:pPr>
          </w:p>
        </w:tc>
      </w:tr>
      <w:tr w:rsidR="006D7A53" w14:paraId="0CC3290D" w14:textId="77777777" w:rsidTr="00073BDC">
        <w:tc>
          <w:tcPr>
            <w:tcW w:w="3964" w:type="dxa"/>
          </w:tcPr>
          <w:p w14:paraId="0CA9AFC6" w14:textId="2F007139" w:rsidR="00756188" w:rsidRDefault="00702AF0" w:rsidP="00AF0D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7B070" wp14:editId="5A8C6465">
                  <wp:extent cx="1993900" cy="1495425"/>
                  <wp:effectExtent l="0" t="0" r="6350" b="9525"/>
                  <wp:docPr id="14" name="Рисунок 14" descr="Памятник павшим в боях Великой Отечественной Войны преподавателям, студентам и сотрудникам Донецкого политехнического институ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мятник павшим в боях Великой Отечественной Войны преподавателям, студентам и сотрудникам Донецкого политехнического институ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75" cy="149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0C19C22B" w14:textId="696487AD" w:rsidR="00702AF0" w:rsidRPr="00E871CF" w:rsidRDefault="00702AF0" w:rsidP="00702AF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Style w:val="anowl"/>
                <w:b w:val="0"/>
                <w:bCs w:val="0"/>
                <w:i/>
                <w:iCs/>
                <w:color w:val="000000"/>
                <w:sz w:val="22"/>
                <w:szCs w:val="22"/>
              </w:rPr>
            </w:pPr>
            <w:r w:rsidRPr="00E871CF">
              <w:rPr>
                <w:i/>
                <w:iCs/>
                <w:color w:val="000000"/>
                <w:sz w:val="22"/>
                <w:szCs w:val="22"/>
              </w:rPr>
              <w:t>Памятник павшим в боях Великой Отечественной Войны преподавателям, студентам и сотрудникам Донецкого политехнического института</w:t>
            </w:r>
            <w:r w:rsidR="00E871CF" w:rsidRPr="00E871CF">
              <w:rPr>
                <w:b w:val="0"/>
                <w:bCs w:val="0"/>
                <w:color w:val="333333"/>
                <w:sz w:val="22"/>
                <w:szCs w:val="22"/>
              </w:rPr>
              <w:t>.</w:t>
            </w:r>
            <w:r w:rsidR="007339E4" w:rsidRPr="00E871CF">
              <w:rPr>
                <w:b w:val="0"/>
                <w:bCs w:val="0"/>
                <w:color w:val="333333"/>
                <w:sz w:val="22"/>
                <w:szCs w:val="22"/>
              </w:rPr>
              <w:t xml:space="preserve">  </w:t>
            </w:r>
            <w:r w:rsidR="007339E4" w:rsidRPr="00E871CF">
              <w:rPr>
                <w:b w:val="0"/>
                <w:bCs w:val="0"/>
                <w:color w:val="333333"/>
                <w:sz w:val="22"/>
                <w:szCs w:val="22"/>
              </w:rPr>
              <w:t xml:space="preserve">Автор памятника – Николай </w:t>
            </w:r>
            <w:proofErr w:type="spellStart"/>
            <w:r w:rsidR="007339E4" w:rsidRPr="00E871CF">
              <w:rPr>
                <w:b w:val="0"/>
                <w:bCs w:val="0"/>
                <w:color w:val="333333"/>
                <w:sz w:val="22"/>
                <w:szCs w:val="22"/>
              </w:rPr>
              <w:t>Ясиненко</w:t>
            </w:r>
            <w:proofErr w:type="spellEnd"/>
            <w:r w:rsidR="007339E4" w:rsidRPr="00E871CF">
              <w:rPr>
                <w:b w:val="0"/>
                <w:bCs w:val="0"/>
                <w:color w:val="333333"/>
                <w:sz w:val="22"/>
                <w:szCs w:val="22"/>
              </w:rPr>
              <w:t>. Он создал небольшой мемориал, оградив площадку рядом с довоенным третьим корпусом института. А к высокому пилону прислонил две черные фигуры – юношу и девушку, худых и решительных, с винтовками за плечами. </w:t>
            </w:r>
          </w:p>
          <w:p w14:paraId="64C8F746" w14:textId="77777777" w:rsidR="00756188" w:rsidRPr="00E871CF" w:rsidRDefault="00756188" w:rsidP="0075618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6D7A53" w14:paraId="58B3FE71" w14:textId="77777777" w:rsidTr="00073BDC">
        <w:tc>
          <w:tcPr>
            <w:tcW w:w="3964" w:type="dxa"/>
          </w:tcPr>
          <w:p w14:paraId="31C0BC97" w14:textId="6C7BCE36" w:rsidR="00756188" w:rsidRDefault="00702AF0" w:rsidP="00AF0D2B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C241EB" wp14:editId="7048EA6E">
                  <wp:extent cx="1981200" cy="1485900"/>
                  <wp:effectExtent l="0" t="0" r="0" b="0"/>
                  <wp:docPr id="15" name="Рисунок 15" descr="Общий вид памят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бщий вид памят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07" cy="148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19A2C833" w14:textId="347F232D" w:rsidR="00702AF0" w:rsidRPr="00E871CF" w:rsidRDefault="00702AF0" w:rsidP="00702AF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E871CF">
              <w:rPr>
                <w:color w:val="000000"/>
                <w:sz w:val="22"/>
                <w:szCs w:val="22"/>
              </w:rPr>
              <w:t>Памятник генералу Панфилову</w:t>
            </w:r>
            <w:r w:rsidR="00E871CF" w:rsidRPr="00E871CF"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Ива́н</w:t>
            </w:r>
            <w:proofErr w:type="spellEnd"/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Васи́льевич</w:t>
            </w:r>
            <w:proofErr w:type="spellEnd"/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Панфи́лов</w:t>
            </w:r>
            <w:proofErr w:type="spellEnd"/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 — </w:t>
            </w:r>
            <w:hyperlink r:id="rId31" w:tooltip="СССР" w:history="1">
              <w:r w:rsidR="00E871CF"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советский</w:t>
              </w:r>
            </w:hyperlink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военачальник, </w:t>
            </w:r>
            <w:hyperlink r:id="rId32" w:tooltip="Генерал-майор" w:history="1">
              <w:r w:rsidR="00E871CF"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генерал-майор</w:t>
              </w:r>
            </w:hyperlink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(4.06.1940), </w:t>
            </w:r>
            <w:hyperlink r:id="rId33" w:tooltip="Герой Советского Союза" w:history="1">
              <w:r w:rsidR="00E871CF"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Герой Советского Союза</w:t>
              </w:r>
            </w:hyperlink>
            <w:r w:rsidR="00E871CF"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(12.04.1942, посмертно).</w:t>
            </w:r>
          </w:p>
          <w:p w14:paraId="4A0FBC34" w14:textId="77777777" w:rsidR="00756188" w:rsidRPr="00E871CF" w:rsidRDefault="00756188" w:rsidP="0075618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color w:val="000000"/>
                <w:sz w:val="22"/>
                <w:szCs w:val="22"/>
              </w:rPr>
            </w:pPr>
          </w:p>
        </w:tc>
      </w:tr>
      <w:tr w:rsidR="006D7A53" w14:paraId="66E475FB" w14:textId="77777777" w:rsidTr="00073BDC">
        <w:tc>
          <w:tcPr>
            <w:tcW w:w="3964" w:type="dxa"/>
          </w:tcPr>
          <w:p w14:paraId="031A0BD2" w14:textId="63258E04" w:rsidR="00702AF0" w:rsidRDefault="00702AF0" w:rsidP="00AF0D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CDE0F" wp14:editId="58AB5397">
                  <wp:extent cx="2019300" cy="1514475"/>
                  <wp:effectExtent l="0" t="0" r="0" b="9525"/>
                  <wp:docPr id="16" name="Рисунок 16" descr="Памятник Францу Гринкевичу. Виден Оперны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амятник Францу Гринкевичу. Виден Оперны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03" cy="151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3FBE0D0F" w14:textId="30A9EB5F" w:rsidR="007339E4" w:rsidRPr="00E871CF" w:rsidRDefault="00702AF0" w:rsidP="007339E4">
            <w:pPr>
              <w:pStyle w:val="a4"/>
              <w:shd w:val="clear" w:color="auto" w:fill="FFFFFF"/>
              <w:spacing w:before="120" w:beforeAutospacing="0" w:after="120" w:afterAutospacing="0"/>
              <w:rPr>
                <w:sz w:val="22"/>
                <w:szCs w:val="22"/>
              </w:rPr>
            </w:pPr>
            <w:r w:rsidRPr="00E871CF">
              <w:rPr>
                <w:b/>
                <w:bCs/>
                <w:color w:val="000000"/>
                <w:sz w:val="22"/>
                <w:szCs w:val="22"/>
              </w:rPr>
              <w:t xml:space="preserve">Памятник </w:t>
            </w:r>
            <w:proofErr w:type="spellStart"/>
            <w:r w:rsidRPr="00E871CF">
              <w:rPr>
                <w:b/>
                <w:bCs/>
                <w:color w:val="000000"/>
                <w:sz w:val="22"/>
                <w:szCs w:val="22"/>
              </w:rPr>
              <w:t>Гринкевичу</w:t>
            </w:r>
            <w:proofErr w:type="spellEnd"/>
            <w:r w:rsidR="007339E4" w:rsidRPr="00E871CF">
              <w:rPr>
                <w:color w:val="000000"/>
                <w:sz w:val="22"/>
                <w:szCs w:val="22"/>
              </w:rPr>
              <w:t xml:space="preserve"> </w:t>
            </w:r>
            <w:r w:rsidR="007339E4" w:rsidRPr="00E871CF">
              <w:rPr>
                <w:sz w:val="22"/>
                <w:szCs w:val="22"/>
              </w:rPr>
              <w:t>установлен на могиле гвардии полковника, командира 32-й гвардейской танковой бригады </w:t>
            </w:r>
            <w:hyperlink r:id="rId35" w:tooltip="Гринкевич, Франц Андреевич" w:history="1"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Франца Андреевича</w:t>
              </w:r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Г</w:t>
              </w:r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ринкевича</w:t>
              </w:r>
              <w:proofErr w:type="spellEnd"/>
            </w:hyperlink>
            <w:r w:rsidR="007339E4" w:rsidRPr="00E871CF">
              <w:rPr>
                <w:sz w:val="22"/>
                <w:szCs w:val="22"/>
              </w:rPr>
              <w:t> в </w:t>
            </w:r>
            <w:hyperlink r:id="rId36" w:tooltip="Ворошиловский район Донецка" w:history="1"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Ворошиловском районе Донецка</w:t>
              </w:r>
            </w:hyperlink>
            <w:r w:rsidR="007339E4" w:rsidRPr="00E871CF">
              <w:rPr>
                <w:sz w:val="22"/>
                <w:szCs w:val="22"/>
              </w:rPr>
              <w:t>, сквере </w:t>
            </w:r>
            <w:hyperlink r:id="rId37" w:tooltip="Театральная площадь (Донецк)" w:history="1">
              <w:r w:rsidR="007339E4"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Театральной площади</w:t>
              </w:r>
            </w:hyperlink>
            <w:r w:rsidR="007339E4" w:rsidRPr="00E871CF">
              <w:rPr>
                <w:sz w:val="22"/>
                <w:szCs w:val="22"/>
              </w:rPr>
              <w:t>.</w:t>
            </w:r>
          </w:p>
          <w:p w14:paraId="194428F8" w14:textId="01B75BA8" w:rsidR="00702AF0" w:rsidRPr="00E871CF" w:rsidRDefault="007339E4" w:rsidP="007339E4">
            <w:pPr>
              <w:pStyle w:val="a4"/>
              <w:shd w:val="clear" w:color="auto" w:fill="FFFFFF"/>
              <w:spacing w:before="120" w:beforeAutospacing="0" w:after="120" w:afterAutospacing="0"/>
              <w:rPr>
                <w:sz w:val="22"/>
                <w:szCs w:val="22"/>
              </w:rPr>
            </w:pPr>
            <w:r w:rsidRPr="00E871CF">
              <w:rPr>
                <w:sz w:val="22"/>
                <w:szCs w:val="22"/>
              </w:rPr>
              <w:t>Памятник представляет собой боевой </w:t>
            </w:r>
            <w:hyperlink r:id="rId38" w:tooltip="Танк" w:history="1">
              <w:r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танк</w:t>
              </w:r>
            </w:hyperlink>
            <w:r w:rsidRPr="00E871CF">
              <w:rPr>
                <w:sz w:val="22"/>
                <w:szCs w:val="22"/>
              </w:rPr>
              <w:t> </w:t>
            </w:r>
            <w:hyperlink r:id="rId39" w:tooltip="Т-34" w:history="1">
              <w:r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Т-34</w:t>
              </w:r>
            </w:hyperlink>
            <w:r w:rsidRPr="00E871CF">
              <w:rPr>
                <w:sz w:val="22"/>
                <w:szCs w:val="22"/>
              </w:rPr>
              <w:t>, установленный на высоком гранитном </w:t>
            </w:r>
            <w:hyperlink r:id="rId40" w:tooltip="Пьедестал" w:history="1">
              <w:r w:rsidRPr="00E871CF">
                <w:rPr>
                  <w:rStyle w:val="a5"/>
                  <w:color w:val="auto"/>
                  <w:sz w:val="22"/>
                  <w:szCs w:val="22"/>
                  <w:u w:val="none"/>
                </w:rPr>
                <w:t>постаменте</w:t>
              </w:r>
            </w:hyperlink>
            <w:r w:rsidRPr="00E871CF">
              <w:rPr>
                <w:sz w:val="22"/>
                <w:szCs w:val="22"/>
              </w:rPr>
              <w:t xml:space="preserve">. За время своего существования памятник несколько раз поменял свой внешний вид, как постамент, так и модель танка. Танк </w:t>
            </w:r>
            <w:proofErr w:type="spellStart"/>
            <w:r w:rsidRPr="00E871CF">
              <w:rPr>
                <w:sz w:val="22"/>
                <w:szCs w:val="22"/>
              </w:rPr>
              <w:t>Гринкевича</w:t>
            </w:r>
            <w:proofErr w:type="spellEnd"/>
            <w:r w:rsidRPr="00E871CF">
              <w:rPr>
                <w:sz w:val="22"/>
                <w:szCs w:val="22"/>
              </w:rPr>
              <w:t xml:space="preserve"> несколько раз менял место дислокации.</w:t>
            </w:r>
          </w:p>
        </w:tc>
      </w:tr>
      <w:tr w:rsidR="006D7A53" w14:paraId="56FEB7F6" w14:textId="77777777" w:rsidTr="00073BDC">
        <w:tc>
          <w:tcPr>
            <w:tcW w:w="3964" w:type="dxa"/>
          </w:tcPr>
          <w:p w14:paraId="680CE04A" w14:textId="59F6DA6A" w:rsidR="00702AF0" w:rsidRDefault="00702AF0" w:rsidP="00AF0D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A3D10" wp14:editId="22EB00F5">
                  <wp:extent cx="2024063" cy="1619250"/>
                  <wp:effectExtent l="0" t="0" r="0" b="0"/>
                  <wp:docPr id="17" name="Рисунок 17" descr="Monument  to Sergey Bubka the best sportsman of XX cen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onument  to Sergey Bubka the best sportsman of XX cen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6" cy="162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61F1E646" w14:textId="77777777" w:rsidR="00702AF0" w:rsidRPr="00E871CF" w:rsidRDefault="00702AF0" w:rsidP="00702AF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i/>
                <w:iCs/>
                <w:color w:val="000000"/>
                <w:sz w:val="22"/>
                <w:szCs w:val="22"/>
              </w:rPr>
            </w:pPr>
            <w:r w:rsidRPr="00E871CF">
              <w:rPr>
                <w:i/>
                <w:iCs/>
                <w:color w:val="000000"/>
                <w:sz w:val="22"/>
                <w:szCs w:val="22"/>
              </w:rPr>
              <w:t>Памятник Сергею Бубке</w:t>
            </w:r>
          </w:p>
          <w:p w14:paraId="510564F4" w14:textId="048BA15D" w:rsidR="00702AF0" w:rsidRPr="00E871CF" w:rsidRDefault="00702AF0" w:rsidP="00702AF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E871CF">
              <w:rPr>
                <w:b w:val="0"/>
                <w:bCs w:val="0"/>
                <w:color w:val="333333"/>
                <w:sz w:val="22"/>
                <w:szCs w:val="22"/>
                <w:shd w:val="clear" w:color="auto" w:fill="FFFFFF"/>
              </w:rPr>
              <w:t xml:space="preserve">Памятник нашему знаменитому земляку - легкоатлету С. Бубке. Человек с шестом. Он был лучший в мире. Его рекорды долго никто не мог побить. А так </w:t>
            </w:r>
            <w:proofErr w:type="gramStart"/>
            <w:r w:rsidRPr="00E871CF">
              <w:rPr>
                <w:b w:val="0"/>
                <w:bCs w:val="0"/>
                <w:color w:val="333333"/>
                <w:sz w:val="22"/>
                <w:szCs w:val="22"/>
                <w:shd w:val="clear" w:color="auto" w:fill="FFFFFF"/>
              </w:rPr>
              <w:t>- это</w:t>
            </w:r>
            <w:proofErr w:type="gramEnd"/>
            <w:r w:rsidRPr="00E871CF">
              <w:rPr>
                <w:b w:val="0"/>
                <w:bCs w:val="0"/>
                <w:color w:val="333333"/>
                <w:sz w:val="22"/>
                <w:szCs w:val="22"/>
                <w:shd w:val="clear" w:color="auto" w:fill="FFFFFF"/>
              </w:rPr>
              <w:t xml:space="preserve"> просто памятник. Стоит напротив стадиона Локомотив. Наблюдаю его каждый день по дороге на работу и обратно.</w:t>
            </w:r>
          </w:p>
        </w:tc>
      </w:tr>
      <w:tr w:rsidR="006D7A53" w14:paraId="7DCD95F7" w14:textId="77777777" w:rsidTr="00073BDC">
        <w:tc>
          <w:tcPr>
            <w:tcW w:w="3964" w:type="dxa"/>
          </w:tcPr>
          <w:p w14:paraId="504EA2A4" w14:textId="480B877D" w:rsidR="006D7A53" w:rsidRDefault="006D7A53" w:rsidP="007339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37547" wp14:editId="2C11E218">
                  <wp:extent cx="1520750" cy="1685925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70" cy="169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73C23DE6" w14:textId="68977384" w:rsidR="006D7A53" w:rsidRPr="00E871CF" w:rsidRDefault="007339E4" w:rsidP="00702AF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i/>
                <w:iCs/>
                <w:sz w:val="22"/>
                <w:szCs w:val="22"/>
              </w:rPr>
            </w:pPr>
            <w:r w:rsidRPr="00E871CF">
              <w:rPr>
                <w:sz w:val="22"/>
                <w:szCs w:val="22"/>
                <w:shd w:val="clear" w:color="auto" w:fill="FFFFFF"/>
              </w:rPr>
              <w:t>Памятник </w:t>
            </w:r>
            <w:hyperlink r:id="rId43" w:tooltip="Стратонавт" w:history="1">
              <w:r w:rsidRPr="00E871CF">
                <w:rPr>
                  <w:rStyle w:val="a5"/>
                  <w:color w:val="auto"/>
                  <w:sz w:val="22"/>
                  <w:szCs w:val="22"/>
                  <w:u w:val="none"/>
                  <w:shd w:val="clear" w:color="auto" w:fill="FFFFFF"/>
                </w:rPr>
                <w:t>стратонавтам</w:t>
              </w:r>
            </w:hyperlink>
            <w:r w:rsidRPr="00E871CF">
              <w:rPr>
                <w:sz w:val="22"/>
                <w:szCs w:val="22"/>
                <w:shd w:val="clear" w:color="auto" w:fill="FFFFFF"/>
              </w:rPr>
              <w:t> — </w:t>
            </w:r>
            <w:hyperlink r:id="rId44" w:tooltip="Памятники Донецка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памятник в Донецке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на могиле четырёх героев-стратонавтов.</w:t>
            </w:r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 xml:space="preserve"> </w:t>
            </w:r>
            <w:hyperlink r:id="rId45" w:tooltip="Стратонавт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Стратонавты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</w:t>
            </w:r>
            <w:hyperlink r:id="rId46" w:tooltip="Украинский, Яков Григорьевич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Яков Украинский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, </w:t>
            </w:r>
            <w:hyperlink r:id="rId47" w:tooltip="Кучумов, Серафим Константинович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Серафим Кучумов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, </w:t>
            </w:r>
            <w:hyperlink r:id="rId48" w:tooltip="Батенко, Пётр Михайлович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 xml:space="preserve">Пётр </w:t>
              </w:r>
              <w:proofErr w:type="spellStart"/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Батенко</w:t>
              </w:r>
              <w:proofErr w:type="spellEnd"/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и </w:t>
            </w:r>
            <w:hyperlink r:id="rId49" w:tooltip="Столбун, Давид Евсеевич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 xml:space="preserve">Давид </w:t>
              </w:r>
              <w:proofErr w:type="spellStart"/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Столбун</w:t>
              </w:r>
              <w:proofErr w:type="spellEnd"/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поднимались на </w:t>
            </w:r>
            <w:hyperlink r:id="rId50" w:tooltip="Субстратостат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субстратостате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</w:t>
            </w:r>
            <w:hyperlink r:id="rId51" w:tooltip="ВВА-I (страница отсутствует)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ВВА-I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, для изучения влияния высотного давления на организм человека и погибли </w:t>
            </w:r>
            <w:hyperlink r:id="rId52" w:tooltip="18 июля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18 июля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</w:t>
            </w:r>
            <w:hyperlink r:id="rId53" w:tooltip="1938 год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1938 года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. На большой высоте отказало кислородное оборудование, а индивидуальное кислородное оборудование не справилось с поддержанием жизнеобеспечения. Экипаж субстратостата погиб от удушья. Гондола субстратостата упала на территории </w:t>
            </w:r>
            <w:hyperlink r:id="rId54" w:tooltip="Центральный парк культуры и отдыха имени А. Щербакова" w:history="1">
              <w:r w:rsidRPr="00E871CF">
                <w:rPr>
                  <w:rStyle w:val="a5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центрального парка культуры и отдыха имени А. Щербакова</w:t>
              </w:r>
            </w:hyperlink>
            <w:r w:rsidRPr="00E871CF">
              <w:rPr>
                <w:b w:val="0"/>
                <w:bCs w:val="0"/>
                <w:sz w:val="22"/>
                <w:szCs w:val="22"/>
                <w:shd w:val="clear" w:color="auto" w:fill="FFFFFF"/>
              </w:rPr>
              <w:t> (в районе «Белого карьера»)..</w:t>
            </w:r>
          </w:p>
        </w:tc>
      </w:tr>
    </w:tbl>
    <w:p w14:paraId="1F1C4EE3" w14:textId="0811939F" w:rsidR="006D7A53" w:rsidRPr="00AF0D2B" w:rsidRDefault="000455A2" w:rsidP="00E871CF">
      <w:pPr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Полную информацию о памятниках города и местах их размещения можно посмотреть по ссылке: </w:t>
      </w:r>
      <w:hyperlink r:id="rId55" w:history="1">
        <w:r w:rsidRPr="00AA3CEF">
          <w:rPr>
            <w:rStyle w:val="a5"/>
            <w:i/>
            <w:iCs/>
            <w:sz w:val="28"/>
            <w:szCs w:val="28"/>
          </w:rPr>
          <w:t>https://www.komandirovka.ru/sights/donetsk/monuments/</w:t>
        </w:r>
      </w:hyperlink>
      <w:r>
        <w:rPr>
          <w:i/>
          <w:iCs/>
          <w:sz w:val="28"/>
          <w:szCs w:val="28"/>
        </w:rPr>
        <w:t xml:space="preserve"> </w:t>
      </w:r>
      <w:r w:rsidR="00702AF0">
        <w:rPr>
          <w:i/>
          <w:iCs/>
          <w:sz w:val="28"/>
          <w:szCs w:val="28"/>
        </w:rPr>
        <w:t>и </w:t>
      </w:r>
      <w:hyperlink r:id="rId56" w:history="1">
        <w:r w:rsidR="006D7A53" w:rsidRPr="009016D0">
          <w:rPr>
            <w:rStyle w:val="a5"/>
            <w:i/>
            <w:iCs/>
            <w:sz w:val="28"/>
            <w:szCs w:val="28"/>
          </w:rPr>
          <w:t>https://www.tripadvisor.ru/Attractions-g298046-Activities-c47-t26-Donetsk_Donetsk_Oblast.html</w:t>
        </w:r>
      </w:hyperlink>
      <w:r w:rsidR="00702AF0">
        <w:rPr>
          <w:i/>
          <w:iCs/>
          <w:sz w:val="28"/>
          <w:szCs w:val="28"/>
        </w:rPr>
        <w:t xml:space="preserve"> </w:t>
      </w:r>
      <w:r w:rsidR="006D7A53">
        <w:rPr>
          <w:noProof/>
        </w:rPr>
        <mc:AlternateContent>
          <mc:Choice Requires="wps">
            <w:drawing>
              <wp:inline distT="0" distB="0" distL="0" distR="0" wp14:anchorId="761901CB" wp14:editId="5CECAD8E">
                <wp:extent cx="304800" cy="304800"/>
                <wp:effectExtent l="0" t="0" r="0" b="0"/>
                <wp:docPr id="20" name="Прямоугольник 2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A9946" id="Прямоугольник 2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g+knAhAgAA8gM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</w:p>
    <w:sectPr w:rsidR="006D7A53" w:rsidRPr="00AF0D2B" w:rsidSect="00AF0D2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60"/>
    <w:rsid w:val="000455A2"/>
    <w:rsid w:val="00073BDC"/>
    <w:rsid w:val="0018418A"/>
    <w:rsid w:val="00243A60"/>
    <w:rsid w:val="006D7A53"/>
    <w:rsid w:val="00702AF0"/>
    <w:rsid w:val="007339E4"/>
    <w:rsid w:val="00756188"/>
    <w:rsid w:val="00855400"/>
    <w:rsid w:val="0098469B"/>
    <w:rsid w:val="00AA7324"/>
    <w:rsid w:val="00AF0D2B"/>
    <w:rsid w:val="00E06069"/>
    <w:rsid w:val="00E8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7AB33"/>
  <w15:chartTrackingRefBased/>
  <w15:docId w15:val="{A0679D88-C4F5-4F23-AD00-F9B8AB8DB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46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6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F0D2B"/>
    <w:rPr>
      <w:b/>
      <w:bCs/>
    </w:rPr>
  </w:style>
  <w:style w:type="paragraph" w:styleId="a4">
    <w:name w:val="Normal (Web)"/>
    <w:basedOn w:val="a"/>
    <w:uiPriority w:val="99"/>
    <w:unhideWhenUsed/>
    <w:rsid w:val="00045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455A2"/>
    <w:rPr>
      <w:color w:val="0000FF"/>
      <w:u w:val="single"/>
    </w:rPr>
  </w:style>
  <w:style w:type="character" w:customStyle="1" w:styleId="cite-bracket">
    <w:name w:val="cite-bracket"/>
    <w:basedOn w:val="a0"/>
    <w:rsid w:val="000455A2"/>
  </w:style>
  <w:style w:type="table" w:styleId="a6">
    <w:name w:val="Table Grid"/>
    <w:basedOn w:val="a1"/>
    <w:uiPriority w:val="39"/>
    <w:rsid w:val="00045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0455A2"/>
    <w:rPr>
      <w:color w:val="605E5C"/>
      <w:shd w:val="clear" w:color="auto" w:fill="E1DFDD"/>
    </w:rPr>
  </w:style>
  <w:style w:type="character" w:customStyle="1" w:styleId="anowl">
    <w:name w:val="anowl"/>
    <w:basedOn w:val="a0"/>
    <w:rsid w:val="00702AF0"/>
  </w:style>
  <w:style w:type="character" w:styleId="a8">
    <w:name w:val="FollowedHyperlink"/>
    <w:basedOn w:val="a0"/>
    <w:uiPriority w:val="99"/>
    <w:semiHidden/>
    <w:unhideWhenUsed/>
    <w:rsid w:val="006D7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1%80%D1%85%D0%B8%D1%81%D1%82%D1%80%D0%B0%D1%82%D0%B8%D0%B3_%D0%9C%D0%B8%D1%85%D0%B0%D0%B8%D0%BB_(%D0%9A%D1%83%D1%80%D0%BE%D0%B2%D1%81%D0%BA%D0%B8%D0%B9)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9" Type="http://schemas.openxmlformats.org/officeDocument/2006/relationships/hyperlink" Target="https://ru.wikipedia.org/wiki/%D0%A2-34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7.jpeg"/><Relationship Id="rId47" Type="http://schemas.openxmlformats.org/officeDocument/2006/relationships/hyperlink" Target="https://ru.wikipedia.org/wiki/%D0%9A%D1%83%D1%87%D1%83%D0%BC%D0%BE%D0%B2,_%D0%A1%D0%B5%D1%80%D0%B0%D1%84%D0%B8%D0%BC_%D0%9A%D0%BE%D0%BD%D1%81%D1%82%D0%B0%D0%BD%D1%82%D0%B8%D0%BD%D0%BE%D0%B2%D0%B8%D1%87" TargetMode="External"/><Relationship Id="rId50" Type="http://schemas.openxmlformats.org/officeDocument/2006/relationships/hyperlink" Target="https://ru.wikipedia.org/wiki/%D0%A1%D1%83%D0%B1%D1%81%D1%82%D1%80%D0%B0%D1%82%D0%BE%D1%81%D1%82%D0%B0%D1%82" TargetMode="External"/><Relationship Id="rId55" Type="http://schemas.openxmlformats.org/officeDocument/2006/relationships/hyperlink" Target="https://www.komandirovka.ru/sights/donetsk/monuments/" TargetMode="External"/><Relationship Id="rId7" Type="http://schemas.openxmlformats.org/officeDocument/2006/relationships/hyperlink" Target="https://ru.wikipedia.org/wiki/%D0%9F%D0%B0%D0%BC%D1%8F%D1%82%D0%BD%D0%B8%D0%BA_%D0%90%D0%BB%D0%B5%D0%BA%D1%81%D0%B0%D0%BD%D0%B4%D1%80%D1%83_II_(%D0%AE%D0%B7%D0%BE%D0%B2%D0%BA%D0%B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9" Type="http://schemas.openxmlformats.org/officeDocument/2006/relationships/image" Target="media/image13.jpeg"/><Relationship Id="rId11" Type="http://schemas.openxmlformats.org/officeDocument/2006/relationships/hyperlink" Target="https://ru.wikipedia.org/wiki/%D0%91%D0%BE%D1%85%D1%83%D0%BC%D1%81%D0%BA%D0%B8%D0%B9_%D0%BA%D0%BE%D0%BB%D0%BE%D0%BA%D0%BE%D0%BB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ru.wikipedia.org/wiki/%D0%93%D0%B5%D0%BD%D0%B5%D1%80%D0%B0%D0%BB-%D0%BC%D0%B0%D0%B9%D0%BE%D1%80" TargetMode="External"/><Relationship Id="rId37" Type="http://schemas.openxmlformats.org/officeDocument/2006/relationships/hyperlink" Target="https://ru.wikipedia.org/wiki/%D0%A2%D0%B5%D0%B0%D1%82%D1%80%D0%B0%D0%BB%D1%8C%D0%BD%D0%B0%D1%8F_%D0%BF%D0%BB%D0%BE%D1%89%D0%B0%D0%B4%D1%8C_(%D0%94%D0%BE%D0%BD%D0%B5%D1%86%D0%BA)" TargetMode="External"/><Relationship Id="rId40" Type="http://schemas.openxmlformats.org/officeDocument/2006/relationships/hyperlink" Target="https://ru.wikipedia.org/wiki/%D0%9F%D1%8C%D0%B5%D0%B4%D0%B5%D1%81%D1%82%D0%B0%D0%BB" TargetMode="External"/><Relationship Id="rId45" Type="http://schemas.openxmlformats.org/officeDocument/2006/relationships/hyperlink" Target="https://ru.wikipedia.org/wiki/%D0%A1%D1%82%D1%80%D0%B0%D1%82%D0%BE%D0%BD%D0%B0%D0%B2%D1%82" TargetMode="External"/><Relationship Id="rId53" Type="http://schemas.openxmlformats.org/officeDocument/2006/relationships/hyperlink" Target="https://ru.wikipedia.org/wiki/1938_%D0%B3%D0%BE%D0%B4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ru.wikipedia.org/wiki/%D0%9E%D0%BA%D1%82%D1%8F%D0%B1%D1%80%D1%8C%D1%81%D0%BA%D0%B0%D1%8F_%D1%80%D0%B5%D0%B2%D0%BE%D0%BB%D1%8E%D1%86%D0%B8%D1%8F_1917_%D0%B3%D0%BE%D0%B4%D0%B0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ru.wikipedia.org/wiki/%D0%94%D0%BE%D0%BD%D0%B5%D1%86%D0%BA" TargetMode="External"/><Relationship Id="rId9" Type="http://schemas.openxmlformats.org/officeDocument/2006/relationships/hyperlink" Target="https://ru.wikipedia.org/wiki/%D0%A6%D0%B0%D1%80%D1%8C-%D0%BF%D1%83%D1%88%D0%BA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yperlink" Target="https://ru.wikipedia.org/wiki/%D0%9C%D0%BE%D0%BD%D1%83%D0%BC%D0%B5%D0%BD%D1%82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ru.wikipedia.org/wiki/%D0%93%D1%80%D0%B8%D0%BD%D0%BA%D0%B5%D0%B2%D0%B8%D1%87,_%D0%A4%D1%80%D0%B0%D0%BD%D1%86_%D0%90%D0%BD%D0%B4%D1%80%D0%B5%D0%B5%D0%B2%D0%B8%D1%87" TargetMode="External"/><Relationship Id="rId43" Type="http://schemas.openxmlformats.org/officeDocument/2006/relationships/hyperlink" Target="https://ru.wikipedia.org/wiki/%D0%A1%D1%82%D1%80%D0%B0%D1%82%D0%BE%D0%BD%D0%B0%D0%B2%D1%82" TargetMode="External"/><Relationship Id="rId48" Type="http://schemas.openxmlformats.org/officeDocument/2006/relationships/hyperlink" Target="https://ru.wikipedia.org/wiki/%D0%91%D0%B0%D1%82%D0%B5%D0%BD%D0%BA%D0%BE,_%D0%9F%D1%91%D1%82%D1%80_%D0%9C%D0%B8%D1%85%D0%B0%D0%B9%D0%BB%D0%BE%D0%B2%D0%B8%D1%87" TargetMode="External"/><Relationship Id="rId56" Type="http://schemas.openxmlformats.org/officeDocument/2006/relationships/hyperlink" Target="https://www.tripadvisor.ru/Attractions-g298046-Activities-c47-t26-Donetsk_Donetsk_Oblast.html" TargetMode="External"/><Relationship Id="rId8" Type="http://schemas.openxmlformats.org/officeDocument/2006/relationships/hyperlink" Target="https://ru.wikipedia.org/wiki/%D0%9C%D0%BE%D1%81%D0%BA%D0%B2%D0%B0" TargetMode="External"/><Relationship Id="rId51" Type="http://schemas.openxmlformats.org/officeDocument/2006/relationships/hyperlink" Target="https://ru.wikipedia.org/w/index.php?title=%D0%92%D0%92%D0%90-I&amp;action=edit&amp;redlink=1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9A%D0%B8%D0%B5%D0%B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8" Type="http://schemas.openxmlformats.org/officeDocument/2006/relationships/hyperlink" Target="https://ru.wikipedia.org/wiki/%D0%A2%D0%B0%D0%BD%D0%BA" TargetMode="External"/><Relationship Id="rId46" Type="http://schemas.openxmlformats.org/officeDocument/2006/relationships/hyperlink" Target="https://ru.wikipedia.org/wiki/%D0%A3%D0%BA%D1%80%D0%B0%D0%B8%D0%BD%D1%81%D0%BA%D0%B8%D0%B9,_%D0%AF%D0%BA%D0%BE%D0%B2_%D0%93%D1%80%D0%B8%D0%B3%D0%BE%D1%80%D1%8C%D0%B5%D0%B2%D0%B8%D1%87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6.jpeg"/><Relationship Id="rId54" Type="http://schemas.openxmlformats.org/officeDocument/2006/relationships/hyperlink" Target="https://ru.wikipedia.org/wiki/%D0%A6%D0%B5%D0%BD%D1%82%D1%80%D0%B0%D0%BB%D1%8C%D0%BD%D1%8B%D0%B9_%D0%BF%D0%B0%D1%80%D0%BA_%D0%BA%D1%83%D0%BB%D1%8C%D1%82%D1%83%D1%80%D1%8B_%D0%B8_%D0%BE%D1%82%D0%B4%D1%8B%D1%85%D0%B0_%D0%B8%D0%BC%D0%B5%D0%BD%D0%B8_%D0%90._%D0%A9%D0%B5%D1%80%D0%B1%D0%B0%D0%BA%D0%BE%D0%B2%D0%B0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https://ru.wikipedia.org/wiki/%D0%9B%D0%B5%D0%BD%D0%B8%D0%BD%D1%81%D0%BA%D0%B8%D0%B9_%D1%80%D0%B0%D0%B9%D0%BE%D0%BD_%D0%94%D0%BE%D0%BD%D0%B5%D1%86%D0%BA%D0%B0" TargetMode="External"/><Relationship Id="rId36" Type="http://schemas.openxmlformats.org/officeDocument/2006/relationships/hyperlink" Target="https://ru.wikipedia.org/wiki/%D0%92%D0%BE%D1%80%D0%BE%D1%88%D0%B8%D0%BB%D0%BE%D0%B2%D1%81%D0%BA%D0%B8%D0%B9_%D1%80%D0%B0%D0%B9%D0%BE%D0%BD_%D0%94%D0%BE%D0%BD%D0%B5%D1%86%D0%BA%D0%B0" TargetMode="External"/><Relationship Id="rId49" Type="http://schemas.openxmlformats.org/officeDocument/2006/relationships/hyperlink" Target="https://ru.wikipedia.org/wiki/%D0%A1%D1%82%D0%BE%D0%BB%D0%B1%D1%83%D0%BD,_%D0%94%D0%B0%D0%B2%D0%B8%D0%B4_%D0%95%D0%B2%D1%81%D0%B5%D0%B5%D0%B2%D0%B8%D1%87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91%D0%BE%D1%85%D1%83%D0%BC" TargetMode="External"/><Relationship Id="rId31" Type="http://schemas.openxmlformats.org/officeDocument/2006/relationships/hyperlink" Target="https://ru.wikipedia.org/wiki/%D0%A1%D0%A1%D0%A1%D0%A0" TargetMode="External"/><Relationship Id="rId44" Type="http://schemas.openxmlformats.org/officeDocument/2006/relationships/hyperlink" Target="https://ru.wikipedia.org/wiki/%D0%9F%D0%B0%D0%BC%D1%8F%D1%82%D0%BD%D0%B8%D0%BA%D0%B8_%D0%94%D0%BE%D0%BD%D0%B5%D1%86%D0%BA%D0%B0" TargetMode="External"/><Relationship Id="rId52" Type="http://schemas.openxmlformats.org/officeDocument/2006/relationships/hyperlink" Target="https://ru.wikipedia.org/wiki/18_%D0%B8%D1%8E%D0%BB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8</cp:revision>
  <dcterms:created xsi:type="dcterms:W3CDTF">2025-03-25T06:29:00Z</dcterms:created>
  <dcterms:modified xsi:type="dcterms:W3CDTF">2025-03-26T05:55:00Z</dcterms:modified>
</cp:coreProperties>
</file>