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2C87" w14:textId="7B7B0CEF" w:rsidR="006B505A" w:rsidRPr="000E18B3" w:rsidRDefault="000E18B3" w:rsidP="000E18B3">
      <w:pPr>
        <w:jc w:val="both"/>
        <w:rPr>
          <w:rFonts w:ascii="Times New Roman" w:hAnsi="Times New Roman" w:cs="Times New Roman"/>
          <w:sz w:val="28"/>
          <w:szCs w:val="28"/>
        </w:rPr>
      </w:pPr>
      <w:r w:rsidRPr="000E18B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Военная орденов Жукова и Ленина Краснознаменную академия связи имени Маршала Советского Союза С.М. Буденного проводит набор в 2025 году курсантов на обучение по программам средне-профессионального и высшего образования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</w:t>
      </w:r>
    </w:p>
    <w:p w14:paraId="4B471247" w14:textId="51E5500A" w:rsidR="000E18B3" w:rsidRDefault="000E18B3">
      <w:r>
        <w:rPr>
          <w:noProof/>
        </w:rPr>
        <mc:AlternateContent>
          <mc:Choice Requires="wps">
            <w:drawing>
              <wp:inline distT="0" distB="0" distL="0" distR="0" wp14:anchorId="61E2257A" wp14:editId="10719098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6E94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170875" wp14:editId="65F061D0">
            <wp:extent cx="6096000" cy="431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E2D68" w14:textId="26CCAAD8" w:rsidR="000E18B3" w:rsidRDefault="000E18B3">
      <w:hyperlink r:id="rId5" w:history="1">
        <w:r w:rsidRPr="00845F17">
          <w:rPr>
            <w:rStyle w:val="a3"/>
          </w:rPr>
          <w:t>https://vas.mil.ru/Postupayuschim/Postupayushhim-kursantami</w:t>
        </w:r>
      </w:hyperlink>
      <w:r>
        <w:t xml:space="preserve"> </w:t>
      </w:r>
    </w:p>
    <w:sectPr w:rsidR="000E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E18B3"/>
    <w:rsid w:val="006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5003"/>
  <w15:chartTrackingRefBased/>
  <w15:docId w15:val="{5B4F136F-3ABE-487E-8CF6-7C222FCD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s.mil.ru/Postupayuschim/Postupayushhim-kursantam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2025-03-04T10:11:00Z</dcterms:created>
  <dcterms:modified xsi:type="dcterms:W3CDTF">2025-03-04T10:13:00Z</dcterms:modified>
</cp:coreProperties>
</file>