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69D31" w14:textId="24DABE9C" w:rsidR="00E962C6" w:rsidRDefault="00E962C6" w:rsidP="00E962C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 февраля 2025года в группе ВКонтакте и в родительском чате  ГБПОУ  « Донецкий горный технологический техникум» были размещены материалы правового профилактического информатория «Деструктивные неформальные молодёжные объединения и субкультуры: шаг в пропасть», при информационной поддержке  заведующего сектором по делам молодёжи , культуры и спорта Управы Петровского внутригородского района администрации городского округа Донецк Исаева Э.Н. и материалов,</w:t>
      </w:r>
      <w:r w:rsidR="00B46F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предоставленных  заместителем начальника отдела участковых уполномоченных полиции и по делам несовершеннолетних отдела полиции №8 (по обслуживанию Петровского района г. Донецка) УМВД России «Донецкое»- начальником отделения по делам несовершеннолетних подполковником полиции Терентьевой Г.Г. .</w:t>
      </w:r>
    </w:p>
    <w:p w14:paraId="3E597152" w14:textId="6993510D" w:rsidR="00224F51" w:rsidRDefault="00F41E5D" w:rsidP="003975C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1E5D">
        <w:rPr>
          <w:rFonts w:ascii="Times New Roman" w:hAnsi="Times New Roman"/>
          <w:sz w:val="24"/>
          <w:szCs w:val="24"/>
        </w:rPr>
        <w:t>В сопровождении социальных видеороликов раскрыта сущность понятий «субкультура», «неформальные молодёжные объединения», прозвучала информация о причинах возникновения, типологии, мотивах присоединения. В зависимости от целей определено деление на гуманистические и асоциальные, которые создают платформу для развития отрицательных тенденций в молодёжной среде. Сформированные нравственные ценности - профилактика вовлечения в деструктивные молодёжные объединения</w:t>
      </w:r>
      <w:r w:rsidR="003975C9">
        <w:rPr>
          <w:rFonts w:ascii="Times New Roman" w:hAnsi="Times New Roman"/>
          <w:sz w:val="24"/>
          <w:szCs w:val="24"/>
        </w:rPr>
        <w:t>, участие в которых- шаг в пропасть.</w:t>
      </w:r>
    </w:p>
    <w:p w14:paraId="6D109B78" w14:textId="77777777" w:rsidR="003975C9" w:rsidRDefault="003975C9" w:rsidP="003975C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8D2C29" w14:textId="1B3FFD9C" w:rsidR="005A5161" w:rsidRDefault="00E962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24F5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5B5A60" wp14:editId="70C5BC0C">
            <wp:extent cx="4993005" cy="2556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255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11C79" w14:textId="77777777" w:rsidR="003975C9" w:rsidRDefault="003975C9">
      <w:pPr>
        <w:rPr>
          <w:rFonts w:ascii="Times New Roman" w:hAnsi="Times New Roman"/>
          <w:sz w:val="24"/>
          <w:szCs w:val="24"/>
        </w:rPr>
      </w:pPr>
    </w:p>
    <w:p w14:paraId="0D64E407" w14:textId="20DD4A88" w:rsidR="003975C9" w:rsidRDefault="003975C9">
      <w:r>
        <w:rPr>
          <w:noProof/>
        </w:rPr>
        <w:drawing>
          <wp:inline distT="0" distB="0" distL="0" distR="0" wp14:anchorId="25D7819F" wp14:editId="4EFB7C53">
            <wp:extent cx="4999355" cy="2170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7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7B"/>
    <w:rsid w:val="00224F51"/>
    <w:rsid w:val="00241F2F"/>
    <w:rsid w:val="0031309E"/>
    <w:rsid w:val="003975C9"/>
    <w:rsid w:val="00B46F85"/>
    <w:rsid w:val="00E3277B"/>
    <w:rsid w:val="00E962C6"/>
    <w:rsid w:val="00F4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7C3FC"/>
  <w15:chartTrackingRefBased/>
  <w15:docId w15:val="{A6EC9337-8DEF-4DE5-A3BE-E6DE9DFA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62C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0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Lusy Lusy</dc:creator>
  <cp:keywords/>
  <dc:description/>
  <cp:lastModifiedBy>First</cp:lastModifiedBy>
  <cp:revision>2</cp:revision>
  <dcterms:created xsi:type="dcterms:W3CDTF">2025-02-06T06:14:00Z</dcterms:created>
  <dcterms:modified xsi:type="dcterms:W3CDTF">2025-02-06T06:14:00Z</dcterms:modified>
</cp:coreProperties>
</file>