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34C2C" w14:textId="77777777" w:rsidR="00B433E5" w:rsidRPr="008B7883" w:rsidRDefault="00B433E5" w:rsidP="008B7883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262626" w:themeColor="text1" w:themeTint="D9"/>
          <w:sz w:val="36"/>
          <w:szCs w:val="36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7883">
        <w:rPr>
          <w:rFonts w:ascii="Arial" w:eastAsia="Times New Roman" w:hAnsi="Arial" w:cs="Arial"/>
          <w:b/>
          <w:bCs/>
          <w:color w:val="262626" w:themeColor="text1" w:themeTint="D9"/>
          <w:sz w:val="36"/>
          <w:szCs w:val="36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Памятники чеховским персонажам</w:t>
      </w:r>
    </w:p>
    <w:p w14:paraId="2D417D59" w14:textId="3C441F77" w:rsidR="00B433E5" w:rsidRPr="00B433E5" w:rsidRDefault="00B433E5" w:rsidP="00980F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>
        <w:rPr>
          <w:noProof/>
        </w:rPr>
        <w:drawing>
          <wp:inline distT="0" distB="0" distL="0" distR="0" wp14:anchorId="1EF913DC" wp14:editId="74897758">
            <wp:extent cx="2958449" cy="23904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01" cy="24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185A" w14:textId="77777777" w:rsidR="00B433E5" w:rsidRPr="00B433E5" w:rsidRDefault="00B433E5" w:rsidP="00B433E5">
      <w:p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lang w:eastAsia="ru-RU"/>
        </w:rPr>
      </w:pPr>
      <w:r w:rsidRPr="00B433E5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  Творческое наследие великого русского классика Антона Павловича Чехова велико и многообразно. В своих многочисленных рассказах и повестях, которые складываются в пеструю мозаику, отражающую российскую действительность 80-90-х годов XIX века, он создал целую галерею самых разнообразных героев. Не случайно многих из них увековечили в памятниках и скульптурах, созданных в разных уголках России и не только.</w:t>
      </w:r>
      <w:bookmarkStart w:id="0" w:name="more"/>
      <w:bookmarkEnd w:id="0"/>
    </w:p>
    <w:p w14:paraId="5E1794AE" w14:textId="77777777" w:rsidR="008B7883" w:rsidRDefault="00B433E5" w:rsidP="0038770C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Times" w:hAnsi="Times" w:cs="Times"/>
          <w:b/>
          <w:bCs/>
          <w:color w:val="000000"/>
          <w:sz w:val="28"/>
          <w:szCs w:val="28"/>
        </w:rPr>
      </w:pPr>
      <w:r w:rsidRPr="00B433E5">
        <w:rPr>
          <w:rFonts w:ascii="Times" w:hAnsi="Times" w:cs="Times"/>
          <w:b/>
          <w:bCs/>
          <w:color w:val="000000"/>
          <w:sz w:val="28"/>
          <w:szCs w:val="28"/>
        </w:rPr>
        <w:t xml:space="preserve">  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16"/>
        <w:gridCol w:w="15"/>
        <w:gridCol w:w="4814"/>
      </w:tblGrid>
      <w:tr w:rsidR="008B7883" w14:paraId="21E2EBB4" w14:textId="77777777" w:rsidTr="00980F61">
        <w:tc>
          <w:tcPr>
            <w:tcW w:w="4516" w:type="dxa"/>
          </w:tcPr>
          <w:p w14:paraId="165527F5" w14:textId="77777777" w:rsidR="008B7883" w:rsidRDefault="008B7883" w:rsidP="0038770C">
            <w:pPr>
              <w:pStyle w:val="a3"/>
              <w:spacing w:before="0" w:beforeAutospacing="0" w:after="105" w:afterAutospacing="0"/>
              <w:jc w:val="center"/>
              <w:rPr>
                <w:rFonts w:ascii="Times" w:hAnsi="Times" w:cs="Time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000000"/>
              </w:rPr>
              <w:drawing>
                <wp:inline distT="0" distB="0" distL="0" distR="0" wp14:anchorId="7C6E1BF9" wp14:editId="4E8FC8F3">
                  <wp:extent cx="2539227" cy="1692909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66" cy="171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F7BAC" w14:textId="58B46DDE" w:rsidR="008B7883" w:rsidRPr="00980F61" w:rsidRDefault="008B7883" w:rsidP="00980F61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</w:rPr>
              <w:t>Ванька Жуков в Перми, Россия  </w:t>
            </w:r>
          </w:p>
        </w:tc>
        <w:tc>
          <w:tcPr>
            <w:tcW w:w="4829" w:type="dxa"/>
            <w:gridSpan w:val="2"/>
            <w:vMerge w:val="restart"/>
          </w:tcPr>
          <w:p w14:paraId="0F5CA2CC" w14:textId="77777777" w:rsidR="008B7883" w:rsidRDefault="008B7883" w:rsidP="008B7883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color w:val="0000FF"/>
              </w:rPr>
            </w:pPr>
          </w:p>
          <w:p w14:paraId="1C41280D" w14:textId="54C7C851" w:rsidR="008B7883" w:rsidRDefault="008B7883" w:rsidP="008B7883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Style w:val="a4"/>
                <w:rFonts w:ascii="Verdana" w:hAnsi="Verdana"/>
                <w:color w:val="0000FF"/>
              </w:rPr>
              <w:t> "Ванька" </w:t>
            </w:r>
          </w:p>
          <w:p w14:paraId="4D7879BB" w14:textId="287EDD89" w:rsidR="008B7883" w:rsidRPr="008B7883" w:rsidRDefault="008B7883" w:rsidP="008B7883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 xml:space="preserve">В рождественскую ночь девятилетний Ванька Жуков, переехавший три месяца назад в Москву и ставший учеником сапожника </w:t>
            </w:r>
            <w:proofErr w:type="spellStart"/>
            <w:r>
              <w:rPr>
                <w:rFonts w:ascii="Arial" w:hAnsi="Arial" w:cs="Arial"/>
                <w:color w:val="000000"/>
              </w:rPr>
              <w:t>Аляхина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жалуется в письме своему дедушке на плохую жизнь в Москве и вспоминает хорошую жизнь в деревне. Попросив деда приехать в Москву и забрать его из дома </w:t>
            </w:r>
            <w:proofErr w:type="spellStart"/>
            <w:r>
              <w:rPr>
                <w:rFonts w:ascii="Arial" w:hAnsi="Arial" w:cs="Arial"/>
                <w:color w:val="000000"/>
              </w:rPr>
              <w:t>Аляхина</w:t>
            </w:r>
            <w:proofErr w:type="spellEnd"/>
            <w:r>
              <w:rPr>
                <w:rFonts w:ascii="Arial" w:hAnsi="Arial" w:cs="Arial"/>
                <w:color w:val="000000"/>
              </w:rPr>
              <w:t>, мальчик пишет на конверте адрес: "На деревню дедушке, Константину Макаровичу". </w:t>
            </w:r>
          </w:p>
        </w:tc>
      </w:tr>
      <w:tr w:rsidR="008B7883" w14:paraId="137D946E" w14:textId="77777777" w:rsidTr="00980F61">
        <w:tc>
          <w:tcPr>
            <w:tcW w:w="4516" w:type="dxa"/>
          </w:tcPr>
          <w:p w14:paraId="22903912" w14:textId="77777777" w:rsidR="008B7883" w:rsidRDefault="008B7883" w:rsidP="008B7883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</w:rPr>
              <w:drawing>
                <wp:inline distT="0" distB="0" distL="0" distR="0" wp14:anchorId="7E274619" wp14:editId="5ECD278C">
                  <wp:extent cx="2362200" cy="1771588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39" cy="177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47C5E" w14:textId="7E4F3F3C" w:rsidR="008B7883" w:rsidRPr="008B7883" w:rsidRDefault="008B7883" w:rsidP="008B7883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</w:rPr>
              <w:t>Ванька и Константин Макарович в Москве, Россия</w:t>
            </w:r>
          </w:p>
        </w:tc>
        <w:tc>
          <w:tcPr>
            <w:tcW w:w="4829" w:type="dxa"/>
            <w:gridSpan w:val="2"/>
            <w:vMerge/>
          </w:tcPr>
          <w:p w14:paraId="1E03D135" w14:textId="77777777" w:rsidR="008B7883" w:rsidRDefault="008B7883" w:rsidP="008B7883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color w:val="0000FF"/>
              </w:rPr>
            </w:pPr>
          </w:p>
        </w:tc>
      </w:tr>
      <w:tr w:rsidR="008B7883" w14:paraId="56031544" w14:textId="77777777" w:rsidTr="00980F61">
        <w:tc>
          <w:tcPr>
            <w:tcW w:w="4516" w:type="dxa"/>
          </w:tcPr>
          <w:p w14:paraId="7932FA5A" w14:textId="77777777" w:rsidR="008B7883" w:rsidRDefault="008B7883" w:rsidP="008B7883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</w:rPr>
            </w:pPr>
            <w:hyperlink r:id="rId8" w:tgtFrame="_blank" w:history="1">
              <w:r>
                <w:rPr>
                  <w:rStyle w:val="a5"/>
                  <w:rFonts w:ascii="Verdana" w:hAnsi="Verdana"/>
                  <w:color w:val="696969"/>
                </w:rPr>
                <w:t> </w:t>
              </w:r>
              <w:r>
                <w:rPr>
                  <w:rStyle w:val="a4"/>
                  <w:rFonts w:ascii="Verdana" w:hAnsi="Verdana"/>
                  <w:color w:val="0000FF"/>
                  <w:u w:val="single"/>
                </w:rPr>
                <w:t>Памятники Даме с собачкой</w:t>
              </w:r>
              <w:r>
                <w:rPr>
                  <w:rStyle w:val="a5"/>
                  <w:rFonts w:ascii="Verdana" w:hAnsi="Verdana"/>
                  <w:color w:val="696969"/>
                </w:rPr>
                <w:t> </w:t>
              </w:r>
            </w:hyperlink>
            <w:r>
              <w:rPr>
                <w:rFonts w:ascii="Verdana" w:hAnsi="Verdana"/>
                <w:color w:val="000000"/>
              </w:rPr>
              <w:t> </w:t>
            </w:r>
          </w:p>
          <w:p w14:paraId="33BB5515" w14:textId="77777777" w:rsidR="008B7883" w:rsidRDefault="008B7883" w:rsidP="008B7883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39D283" wp14:editId="2E4DE367">
                  <wp:extent cx="2216150" cy="166205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565" cy="166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BC498" w14:textId="77777777" w:rsidR="008B7883" w:rsidRDefault="008B7883" w:rsidP="008B7883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В Ялте</w:t>
            </w:r>
          </w:p>
          <w:p w14:paraId="2271DD60" w14:textId="77777777" w:rsidR="008B7883" w:rsidRDefault="008B7883" w:rsidP="008B7883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19AAF9" wp14:editId="5CC11A60">
                  <wp:extent cx="2206625" cy="1656325"/>
                  <wp:effectExtent l="0" t="0" r="317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756" cy="166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36688" w14:textId="771DC1E5" w:rsidR="008B7883" w:rsidRPr="008B7883" w:rsidRDefault="008B7883" w:rsidP="008B7883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Астрахане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29" w:type="dxa"/>
            <w:gridSpan w:val="2"/>
          </w:tcPr>
          <w:p w14:paraId="1468609F" w14:textId="77777777" w:rsidR="008B7883" w:rsidRDefault="008B7883" w:rsidP="008B7883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Style w:val="a4"/>
                <w:rFonts w:ascii="Verdana" w:hAnsi="Verdana"/>
                <w:color w:val="0000FF"/>
              </w:rPr>
              <w:t>"Даме с собачкой"</w:t>
            </w:r>
          </w:p>
          <w:p w14:paraId="19DC0DF4" w14:textId="4D58D612" w:rsidR="008B7883" w:rsidRPr="00E7677F" w:rsidRDefault="008B7883" w:rsidP="00E7677F">
            <w:pPr>
              <w:pStyle w:val="a3"/>
              <w:shd w:val="clear" w:color="auto" w:fill="FFFFFF"/>
              <w:spacing w:before="0" w:beforeAutospacing="0" w:after="105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Verdana" w:hAnsi="Verdana"/>
                <w:color w:val="000000"/>
              </w:rPr>
              <w:t> </w:t>
            </w:r>
            <w:r w:rsidRPr="00E7677F">
              <w:rPr>
                <w:rFonts w:ascii="Arial" w:hAnsi="Arial" w:cs="Arial"/>
                <w:color w:val="000000"/>
              </w:rPr>
              <w:t xml:space="preserve">Москвич Дмитрий Дмитриевич Гуров и Анна Сергеевна фон </w:t>
            </w:r>
            <w:proofErr w:type="spellStart"/>
            <w:r w:rsidRPr="00E7677F">
              <w:rPr>
                <w:rFonts w:ascii="Arial" w:hAnsi="Arial" w:cs="Arial"/>
                <w:color w:val="000000"/>
              </w:rPr>
              <w:t>Дидериц</w:t>
            </w:r>
            <w:proofErr w:type="spellEnd"/>
            <w:r w:rsidRPr="00E7677F">
              <w:rPr>
                <w:rFonts w:ascii="Arial" w:hAnsi="Arial" w:cs="Arial"/>
                <w:color w:val="000000"/>
              </w:rPr>
              <w:t xml:space="preserve"> («дама с собачкой») встречаются в </w:t>
            </w:r>
            <w:hyperlink r:id="rId11" w:tgtFrame="_blank" w:tooltip="Ялта" w:history="1">
              <w:r w:rsidRPr="00E7677F">
                <w:rPr>
                  <w:rStyle w:val="a5"/>
                  <w:rFonts w:ascii="Arial" w:hAnsi="Arial" w:cs="Arial"/>
                  <w:color w:val="0B0080"/>
                  <w:u w:val="none"/>
                </w:rPr>
                <w:t>Ялте</w:t>
              </w:r>
            </w:hyperlink>
            <w:r w:rsidRPr="00E7677F">
              <w:rPr>
                <w:rFonts w:ascii="Arial" w:hAnsi="Arial" w:cs="Arial"/>
                <w:color w:val="000000"/>
              </w:rPr>
              <w:t xml:space="preserve">, куда оба приехали на отдых. Через неделю после знакомства между ними завязывается роман. Несмотря на то, что и Анна Сергеевна замужем, и у Гурова в Москве есть жена и трое детей, герои рассказа влюбляются друг в друга, как </w:t>
            </w:r>
            <w:proofErr w:type="spellStart"/>
            <w:r w:rsidRPr="00E7677F">
              <w:rPr>
                <w:rFonts w:ascii="Arial" w:hAnsi="Arial" w:cs="Arial"/>
                <w:color w:val="000000"/>
              </w:rPr>
              <w:t>дети.Они</w:t>
            </w:r>
            <w:proofErr w:type="spellEnd"/>
            <w:r w:rsidRPr="00E7677F">
              <w:rPr>
                <w:rFonts w:ascii="Arial" w:hAnsi="Arial" w:cs="Arial"/>
                <w:color w:val="000000"/>
              </w:rPr>
              <w:t xml:space="preserve"> оба несчастливы в браке, и теперь, увлеченные этим романом, искренне верят, что наконец-то встретили свою настоящую любовь.</w:t>
            </w:r>
          </w:p>
          <w:p w14:paraId="6911414D" w14:textId="1CE7C414" w:rsidR="008B7883" w:rsidRPr="00980F61" w:rsidRDefault="008B7883" w:rsidP="00980F61">
            <w:pPr>
              <w:pStyle w:val="a3"/>
              <w:shd w:val="clear" w:color="auto" w:fill="FFFFFF"/>
              <w:spacing w:before="120" w:beforeAutospacing="0" w:after="120" w:afterAutospacing="0"/>
              <w:jc w:val="both"/>
              <w:rPr>
                <w:rStyle w:val="a4"/>
                <w:rFonts w:ascii="Arial" w:hAnsi="Arial" w:cs="Arial"/>
                <w:b w:val="0"/>
                <w:bCs w:val="0"/>
                <w:color w:val="000000"/>
              </w:rPr>
            </w:pPr>
            <w:r w:rsidRPr="00E7677F">
              <w:rPr>
                <w:rFonts w:ascii="Arial" w:hAnsi="Arial" w:cs="Arial"/>
                <w:color w:val="000000"/>
              </w:rPr>
              <w:t>Но отдых подходит к концу, а вместе с Ялтой Гурову приходится расстаться и с его «курортным романом». Герой возвращается к своей обычной московской жизни, к своей семье, к жене, которую не любит, но тоска по Анне Сергеевне не даёт ему жить как прежде. Гуров отправляется в город С., где живёт его возлюбленная. Когда он видит обстановку захолустья, в котором ей приходится жить, он понимает, откуда у Анны Сергеевны взялась эта скука к жизни. Встретившись в местном театре, влюблённые договариваются, что Анна Сергеевна приедет в Москву, и они с Гуровым встретятся в гостинице Славянский базар. Так и продолжается их жизнь. Анна Сергеевна и Гуров регулярно, тайно от своих семей, встречаются в этой гостинице и надеются, что в будущем их жизнь будет лучше, ведь они нашли свою настоящую любовь.</w:t>
            </w:r>
          </w:p>
        </w:tc>
      </w:tr>
      <w:tr w:rsidR="008B7883" w14:paraId="4529CF07" w14:textId="77777777" w:rsidTr="00980F61">
        <w:tc>
          <w:tcPr>
            <w:tcW w:w="4516" w:type="dxa"/>
          </w:tcPr>
          <w:p w14:paraId="3F5464D1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</w:rPr>
              <w:drawing>
                <wp:inline distT="0" distB="0" distL="0" distR="0" wp14:anchorId="14C961C7" wp14:editId="0CB8DE92">
                  <wp:extent cx="2717897" cy="203835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833" cy="203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C7979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</w:rPr>
              <w:lastRenderedPageBreak/>
              <w:t>Каштанка и клоун в Москве, Россия</w:t>
            </w:r>
          </w:p>
          <w:p w14:paraId="2ABCDEBD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  <w:p w14:paraId="2AB9D2F3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</w:rPr>
              <w:drawing>
                <wp:inline distT="0" distB="0" distL="0" distR="0" wp14:anchorId="2B3F4143" wp14:editId="34B75FFD">
                  <wp:extent cx="2730500" cy="204780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696" cy="205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E8966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</w:rPr>
              <w:t>Цирковые друзья Каштанки в Москве, Россия</w:t>
            </w:r>
          </w:p>
          <w:p w14:paraId="3549CEB8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  <w:p w14:paraId="4CB04704" w14:textId="277A2AD1" w:rsidR="008B7883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noProof/>
                <w:color w:val="00000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29" w:type="dxa"/>
            <w:gridSpan w:val="2"/>
          </w:tcPr>
          <w:p w14:paraId="2E74D6A6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Style w:val="a4"/>
                <w:rFonts w:ascii="Verdana" w:hAnsi="Verdana"/>
                <w:color w:val="0000FF"/>
              </w:rPr>
              <w:lastRenderedPageBreak/>
              <w:t>"Каштанка"</w:t>
            </w:r>
          </w:p>
          <w:p w14:paraId="535B63C3" w14:textId="77777777" w:rsidR="00E7677F" w:rsidRDefault="00E7677F" w:rsidP="00E7677F">
            <w:pPr>
              <w:pStyle w:val="a3"/>
              <w:shd w:val="clear" w:color="auto" w:fill="FFFFFF"/>
              <w:spacing w:before="120" w:beforeAutospacing="0" w:after="12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</w:rPr>
              <w:t xml:space="preserve">Молодая рыжая собака по кличке Каштанка потеряла своего хозяина, столяра Луку </w:t>
            </w:r>
            <w:proofErr w:type="spellStart"/>
            <w:r>
              <w:rPr>
                <w:rFonts w:ascii="Arial" w:hAnsi="Arial" w:cs="Arial"/>
                <w:color w:val="000000"/>
              </w:rPr>
              <w:t>Александрыча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Она пытается найти его след, но безуспешно. Глубоким вечером, выбившись из сил, Каштанка засыпает у дверей подъезда, где её случайно находит клоун, который  решает выдрессировать собаку для цирка. Каштанка получает новую кличку Тетка и встречается с другими животными — </w:t>
            </w:r>
            <w:proofErr w:type="spellStart"/>
            <w:r>
              <w:rPr>
                <w:rFonts w:ascii="Arial" w:hAnsi="Arial" w:cs="Arial"/>
                <w:color w:val="000000"/>
              </w:rPr>
              <w:t>гусём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Иваном </w:t>
            </w:r>
            <w:proofErr w:type="spellStart"/>
            <w:r>
              <w:rPr>
                <w:rFonts w:ascii="Arial" w:hAnsi="Arial" w:cs="Arial"/>
                <w:color w:val="000000"/>
              </w:rPr>
              <w:t>Иванычем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lastRenderedPageBreak/>
              <w:t>котом Фёдором Тимофеевичем и свиньёй Хавроньей Ивановной.</w:t>
            </w:r>
          </w:p>
          <w:p w14:paraId="740F1849" w14:textId="77777777" w:rsidR="00E7677F" w:rsidRDefault="00E7677F" w:rsidP="00E7677F">
            <w:pPr>
              <w:pStyle w:val="a3"/>
              <w:shd w:val="clear" w:color="auto" w:fill="FFFFFF"/>
              <w:spacing w:before="120" w:beforeAutospacing="0" w:after="12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</w:rPr>
              <w:t xml:space="preserve">Мосье Жорж (так звали клоуна) учит Каштанку различным трюкам и пытается выступить с новым номером, однако гусь трагически умирает (как выясняется, на него случайно наступила лошадь), а дебют Каштанки не удался, так как она во время представления узнаёт своих прежних хозяев — Луку </w:t>
            </w:r>
            <w:proofErr w:type="spellStart"/>
            <w:r>
              <w:rPr>
                <w:rFonts w:ascii="Arial" w:hAnsi="Arial" w:cs="Arial"/>
                <w:color w:val="000000"/>
              </w:rPr>
              <w:t>Александрыча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и его сына Федю — и с радостным лаем бросается к ним. Тётка обретает прежних хозяев.</w:t>
            </w:r>
          </w:p>
          <w:p w14:paraId="21A15440" w14:textId="77777777" w:rsidR="008B7883" w:rsidRDefault="008B7883" w:rsidP="008B7883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color w:val="0000FF"/>
              </w:rPr>
            </w:pPr>
          </w:p>
        </w:tc>
      </w:tr>
      <w:tr w:rsidR="00E7677F" w14:paraId="73F63E01" w14:textId="77777777" w:rsidTr="00980F61">
        <w:tc>
          <w:tcPr>
            <w:tcW w:w="4531" w:type="dxa"/>
            <w:gridSpan w:val="2"/>
          </w:tcPr>
          <w:p w14:paraId="212A0032" w14:textId="77777777" w:rsidR="00E7677F" w:rsidRDefault="00E7677F" w:rsidP="0038770C">
            <w:pPr>
              <w:pStyle w:val="a3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color w:val="0000FF"/>
              </w:rPr>
            </w:pPr>
          </w:p>
          <w:p w14:paraId="635652D5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</w:rPr>
              <w:drawing>
                <wp:inline distT="0" distB="0" distL="0" distR="0" wp14:anchorId="6CDF1DA1" wp14:editId="4680990C">
                  <wp:extent cx="2400386" cy="18002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81" cy="180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498F6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</w:rPr>
              <w:t xml:space="preserve">Памятник генерал-майору </w:t>
            </w:r>
            <w:proofErr w:type="spellStart"/>
            <w:r>
              <w:rPr>
                <w:rFonts w:ascii="Verdana" w:hAnsi="Verdana"/>
                <w:color w:val="000000"/>
              </w:rPr>
              <w:t>Булдееву</w:t>
            </w:r>
            <w:proofErr w:type="spellEnd"/>
            <w:r>
              <w:rPr>
                <w:rFonts w:ascii="Verdana" w:hAnsi="Verdana"/>
                <w:color w:val="000000"/>
              </w:rPr>
              <w:t xml:space="preserve"> и приказчику Ивану Евсеевичу в Москве, Россия </w:t>
            </w:r>
          </w:p>
          <w:p w14:paraId="15D61538" w14:textId="085CD835" w:rsidR="00E7677F" w:rsidRDefault="00E7677F" w:rsidP="00E7677F">
            <w:pPr>
              <w:pStyle w:val="a3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color w:val="0000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14" w:type="dxa"/>
          </w:tcPr>
          <w:p w14:paraId="014822E9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Style w:val="a4"/>
                <w:rFonts w:ascii="Verdana" w:hAnsi="Verdana"/>
                <w:color w:val="0000FF"/>
              </w:rPr>
              <w:t>"Лошадиная фамилия" </w:t>
            </w:r>
          </w:p>
          <w:p w14:paraId="50F8CDA6" w14:textId="2C1E9F7D" w:rsidR="00E7677F" w:rsidRP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Когда у отставного генерал-майора </w:t>
            </w:r>
            <w:proofErr w:type="spellStart"/>
            <w:r>
              <w:rPr>
                <w:rFonts w:ascii="Arial" w:hAnsi="Arial" w:cs="Arial"/>
                <w:color w:val="000000"/>
              </w:rPr>
              <w:t>Булдеева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разболелся зуб, приказчик Иван Евсеевич посоветовал ему обратиться к  знахарю, умеющему заговаривать такую боль. Однако фамилию этого знахаря-кудесника приказчик забыл, он помнил только, что она «словно как бы лошадиная». Семья генерала стала перебирать фамилии вроде Копытин, </w:t>
            </w:r>
            <w:proofErr w:type="spellStart"/>
            <w:r>
              <w:rPr>
                <w:rFonts w:ascii="Arial" w:hAnsi="Arial" w:cs="Arial"/>
                <w:color w:val="000000"/>
              </w:rPr>
              <w:t>Тройкин</w:t>
            </w:r>
            <w:proofErr w:type="spellEnd"/>
            <w:r>
              <w:rPr>
                <w:rFonts w:ascii="Arial" w:hAnsi="Arial" w:cs="Arial"/>
                <w:color w:val="000000"/>
              </w:rPr>
              <w:t>, Уздечкин, Гнедов, Меринов и т. д. Лишь когда приезжает доктор удалять больной зуб, отъезжая обратно и заговорив с приказчиком о корме для своей лошади, доктор наталкивает приказчика вспомнить эту «лошадиную фамилию» — Овсов</w:t>
            </w:r>
          </w:p>
        </w:tc>
      </w:tr>
      <w:tr w:rsidR="00E7677F" w14:paraId="33AC7098" w14:textId="77777777" w:rsidTr="00980F61">
        <w:tc>
          <w:tcPr>
            <w:tcW w:w="4531" w:type="dxa"/>
            <w:gridSpan w:val="2"/>
          </w:tcPr>
          <w:p w14:paraId="2AEBB5B9" w14:textId="77777777" w:rsidR="00E7677F" w:rsidRDefault="00E7677F" w:rsidP="0038770C">
            <w:pPr>
              <w:pStyle w:val="a3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color w:val="0000FF"/>
              </w:rPr>
            </w:pPr>
          </w:p>
          <w:p w14:paraId="2FA7473C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</w:rPr>
              <w:drawing>
                <wp:inline distT="0" distB="0" distL="0" distR="0" wp14:anchorId="4AD3A301" wp14:editId="3421448A">
                  <wp:extent cx="1863725" cy="1243147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18" cy="124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49825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</w:rPr>
              <w:t>Памятник Мише и Порфирию в Таганроге, Ростовская обл., Россия</w:t>
            </w:r>
          </w:p>
          <w:p w14:paraId="112DAAFF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> </w:t>
            </w:r>
          </w:p>
          <w:p w14:paraId="2005AD2A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</w:rPr>
              <w:drawing>
                <wp:inline distT="0" distB="0" distL="0" distR="0" wp14:anchorId="7B4F408A" wp14:editId="2A6BE93E">
                  <wp:extent cx="2387685" cy="1790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269" cy="179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5B15C" w14:textId="34DF76FE" w:rsidR="00E7677F" w:rsidRPr="00980F61" w:rsidRDefault="00E7677F" w:rsidP="00980F61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</w:rPr>
              <w:t>Памятник Мише и Порфирию в Южно-Сахалинске, Россия</w:t>
            </w:r>
          </w:p>
        </w:tc>
        <w:tc>
          <w:tcPr>
            <w:tcW w:w="4814" w:type="dxa"/>
          </w:tcPr>
          <w:p w14:paraId="0C05E27E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Style w:val="a4"/>
                <w:rFonts w:ascii="Verdana" w:hAnsi="Verdana"/>
                <w:color w:val="0000FF"/>
              </w:rPr>
              <w:lastRenderedPageBreak/>
              <w:t>"Толстый и Тонкий"</w:t>
            </w:r>
          </w:p>
          <w:p w14:paraId="7D620024" w14:textId="4525004E" w:rsidR="00E7677F" w:rsidRPr="00980F61" w:rsidRDefault="00E7677F" w:rsidP="00980F61">
            <w:pPr>
              <w:pStyle w:val="a3"/>
              <w:shd w:val="clear" w:color="auto" w:fill="FFFFFF"/>
              <w:spacing w:before="0" w:beforeAutospacing="0" w:after="240" w:afterAutospacing="0"/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</w:rPr>
              <w:t xml:space="preserve">На вокзале встречаются два приятеля: один толстый — Миша, другой тонкий — Порфирий. Тонкий вспоминает, как они вместе учились в гимназии, хвастается перед другом женой и сыном, рассказывает, что служит коллежским асессором. Но стоит ему узнать, что школьный товарищ дослужился до тайного советника и имеет звание выше, как его отношение к толстому резко меняется: он начинает говорить </w:t>
            </w:r>
            <w:r>
              <w:rPr>
                <w:rFonts w:ascii="Arial" w:hAnsi="Arial" w:cs="Arial"/>
                <w:color w:val="000000"/>
              </w:rPr>
              <w:lastRenderedPageBreak/>
              <w:t>с другом подобострастным тоном, которым привык обращаться к начальству. Толстый морщится — для него статус друга не имеет значения. Тонкий не в силах победить свойственное ему чинопочитание. У него такое преданное выражение лица, что толстого начинает тошнить. Толстый, отвернувшись, подаёт на прощание руку. Тонкий жмёт ему три пальца, он и его семья приятно ошеломлены тем, что человек, который был другом детства Порфирия, дослужился до такого чина.</w:t>
            </w:r>
          </w:p>
        </w:tc>
      </w:tr>
      <w:tr w:rsidR="00E7677F" w14:paraId="3093988E" w14:textId="77777777" w:rsidTr="00980F61">
        <w:tc>
          <w:tcPr>
            <w:tcW w:w="4531" w:type="dxa"/>
            <w:gridSpan w:val="2"/>
          </w:tcPr>
          <w:p w14:paraId="32AA646B" w14:textId="77777777" w:rsidR="00E7677F" w:rsidRDefault="00E7677F" w:rsidP="0038770C">
            <w:pPr>
              <w:pStyle w:val="a3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color w:val="0000FF"/>
              </w:rPr>
            </w:pPr>
          </w:p>
          <w:p w14:paraId="6B257470" w14:textId="77777777" w:rsidR="00E7677F" w:rsidRDefault="00E7677F" w:rsidP="0038770C">
            <w:pPr>
              <w:pStyle w:val="a3"/>
              <w:spacing w:before="0" w:beforeAutospacing="0" w:after="105" w:afterAutospacing="0"/>
              <w:jc w:val="center"/>
              <w:rPr>
                <w:rStyle w:val="a4"/>
                <w:color w:val="0000FF"/>
              </w:rPr>
            </w:pPr>
          </w:p>
          <w:p w14:paraId="16F0D7B0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</w:rPr>
              <w:drawing>
                <wp:inline distT="0" distB="0" distL="0" distR="0" wp14:anchorId="0227D0D6" wp14:editId="4C8352AC">
                  <wp:extent cx="2301875" cy="1534665"/>
                  <wp:effectExtent l="0" t="0" r="3175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669" cy="154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85972" w14:textId="308F3D1A" w:rsidR="00E7677F" w:rsidRDefault="00E7677F" w:rsidP="00E7677F">
            <w:pPr>
              <w:pStyle w:val="a3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color w:val="0000FF"/>
              </w:rPr>
            </w:pPr>
            <w:r>
              <w:rPr>
                <w:rFonts w:ascii="Verdana" w:hAnsi="Verdana"/>
                <w:color w:val="000000"/>
              </w:rPr>
              <w:t xml:space="preserve">Памятник Ольге, Маше и Ирине </w:t>
            </w:r>
            <w:proofErr w:type="spellStart"/>
            <w:r>
              <w:rPr>
                <w:rFonts w:ascii="Verdana" w:hAnsi="Verdana"/>
                <w:color w:val="000000"/>
              </w:rPr>
              <w:t>Прозоровым</w:t>
            </w:r>
            <w:proofErr w:type="spellEnd"/>
            <w:r>
              <w:rPr>
                <w:rFonts w:ascii="Verdana" w:hAnsi="Verdana"/>
                <w:color w:val="000000"/>
              </w:rPr>
              <w:t xml:space="preserve"> в Перми, Россия</w:t>
            </w:r>
          </w:p>
        </w:tc>
        <w:tc>
          <w:tcPr>
            <w:tcW w:w="4814" w:type="dxa"/>
          </w:tcPr>
          <w:p w14:paraId="75A99804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Style w:val="a4"/>
                <w:rFonts w:ascii="Verdana" w:hAnsi="Verdana"/>
                <w:color w:val="0000FF"/>
              </w:rPr>
              <w:t>"Три сестры"</w:t>
            </w:r>
          </w:p>
          <w:p w14:paraId="333C6FA3" w14:textId="7BE4B65A" w:rsidR="00E7677F" w:rsidRPr="00980F61" w:rsidRDefault="00E7677F" w:rsidP="00980F61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color w:val="333333"/>
              </w:rPr>
              <w:t xml:space="preserve">Видный московский генерал Прозоров получает бригаду и вместе с </w:t>
            </w:r>
            <w:proofErr w:type="spellStart"/>
            <w:r>
              <w:rPr>
                <w:rFonts w:ascii="Georgia" w:hAnsi="Georgia"/>
                <w:color w:val="333333"/>
              </w:rPr>
              <w:t>дочерьми</w:t>
            </w:r>
            <w:proofErr w:type="spellEnd"/>
            <w:r>
              <w:rPr>
                <w:rFonts w:ascii="Georgia" w:hAnsi="Georgia"/>
                <w:color w:val="333333"/>
              </w:rPr>
              <w:t xml:space="preserve"> и сыном переезжает в провинциальный город. Одиннадцать лет спустя дети генерала собираются на именины младшей из сестёр, вспоминают умершего отца и строят планы: вернуться в Москву, найти себе достойное занятие и обрести наконец душевный покой. Но год за годом персонажи только глубже увязают в местном быте: учительница Ольга допоздна засиживается в гимназии, замужняя Маша увлекается женатым батарейным командиром </w:t>
            </w:r>
            <w:proofErr w:type="spellStart"/>
            <w:r>
              <w:rPr>
                <w:rFonts w:ascii="Georgia" w:hAnsi="Georgia"/>
                <w:color w:val="333333"/>
              </w:rPr>
              <w:t>Вершининым</w:t>
            </w:r>
            <w:proofErr w:type="spellEnd"/>
            <w:r>
              <w:rPr>
                <w:rFonts w:ascii="Georgia" w:hAnsi="Georgia"/>
                <w:color w:val="333333"/>
              </w:rPr>
              <w:t xml:space="preserve">, за Ириной ухаживают барон </w:t>
            </w:r>
            <w:proofErr w:type="spellStart"/>
            <w:r>
              <w:rPr>
                <w:rFonts w:ascii="Georgia" w:hAnsi="Georgia"/>
                <w:color w:val="333333"/>
              </w:rPr>
              <w:t>Тузенбах</w:t>
            </w:r>
            <w:proofErr w:type="spellEnd"/>
            <w:r>
              <w:rPr>
                <w:rFonts w:ascii="Georgia" w:hAnsi="Georgia"/>
                <w:color w:val="333333"/>
              </w:rPr>
              <w:t xml:space="preserve"> и штабс-капитан Солёный, а Андрей служит секретарём земской управы и растит сына со вздорной Наташей, которая хочет выжить сестёр из дома. </w:t>
            </w:r>
          </w:p>
        </w:tc>
      </w:tr>
      <w:tr w:rsidR="00E7677F" w14:paraId="78FDE9D1" w14:textId="77777777" w:rsidTr="00980F61">
        <w:tc>
          <w:tcPr>
            <w:tcW w:w="4531" w:type="dxa"/>
            <w:gridSpan w:val="2"/>
          </w:tcPr>
          <w:p w14:paraId="283BA3DB" w14:textId="77777777" w:rsidR="00E7677F" w:rsidRDefault="00E7677F" w:rsidP="0038770C">
            <w:pPr>
              <w:pStyle w:val="a3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color w:val="0000FF"/>
              </w:rPr>
            </w:pPr>
          </w:p>
          <w:p w14:paraId="1309D8BC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</w:rPr>
              <w:drawing>
                <wp:inline distT="0" distB="0" distL="0" distR="0" wp14:anchorId="6B5B4110" wp14:editId="26DBED70">
                  <wp:extent cx="2416175" cy="1812067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139" cy="18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C6568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</w:rPr>
              <w:t>Памятник Беликову в Москве, Россия</w:t>
            </w:r>
          </w:p>
          <w:p w14:paraId="0D8F4206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</w:rPr>
              <w:lastRenderedPageBreak/>
              <w:drawing>
                <wp:inline distT="0" distB="0" distL="0" distR="0" wp14:anchorId="1E5CDF09" wp14:editId="6BE53116">
                  <wp:extent cx="2204673" cy="2124075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602" cy="21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05F59" w14:textId="52990A82" w:rsidR="00E7677F" w:rsidRP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</w:rPr>
              <w:t>Памятник Беликову в Таганроге, Ростовская обл., Россия</w:t>
            </w:r>
          </w:p>
        </w:tc>
        <w:tc>
          <w:tcPr>
            <w:tcW w:w="4814" w:type="dxa"/>
          </w:tcPr>
          <w:p w14:paraId="4EEACB4E" w14:textId="77777777" w:rsid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Style w:val="a4"/>
                <w:rFonts w:ascii="Verdana" w:hAnsi="Verdana"/>
                <w:color w:val="0000FF"/>
              </w:rPr>
              <w:lastRenderedPageBreak/>
              <w:t>"Человека в футляре"</w:t>
            </w:r>
          </w:p>
          <w:p w14:paraId="0B66920E" w14:textId="0E2C3EEF" w:rsidR="00E7677F" w:rsidRPr="00E7677F" w:rsidRDefault="00E7677F" w:rsidP="00E7677F">
            <w:pPr>
              <w:pStyle w:val="a3"/>
              <w:shd w:val="clear" w:color="auto" w:fill="FFFFFF"/>
              <w:spacing w:before="0" w:beforeAutospacing="0" w:after="105" w:afterAutospacing="0"/>
              <w:jc w:val="center"/>
              <w:rPr>
                <w:rStyle w:val="a4"/>
                <w:rFonts w:ascii="Verdana" w:hAnsi="Verdan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</w:rPr>
              <w:t>Учитель греческого языка Беликов был нудным и замкнутым человеком, за это его в гимназии называли "человеком в футляре". Он всего боится, его все раздражает.  </w:t>
            </w:r>
            <w:r>
              <w:rPr>
                <w:rFonts w:ascii="Arial" w:hAnsi="Arial" w:cs="Arial"/>
                <w:color w:val="202124"/>
              </w:rPr>
              <w:t>Однажды Беликов видит, как учитель Коваленко с сестрой Варенькой катаются на велосипедах. Ему это не нравится. Беликов советует Коваленко и Вареньке не ездить на велосипеде, потому что ему это кажется неприличным. </w:t>
            </w:r>
            <w:r>
              <w:rPr>
                <w:rFonts w:ascii="Verdana" w:hAnsi="Verdana"/>
                <w:color w:val="000000"/>
              </w:rPr>
              <w:t> </w:t>
            </w:r>
            <w:r>
              <w:rPr>
                <w:rFonts w:ascii="Arial" w:hAnsi="Arial" w:cs="Arial"/>
                <w:color w:val="202124"/>
              </w:rPr>
              <w:t xml:space="preserve">Коваленко терпеть не может зануду-Беликова. Он выгоняет Беликова и толкает его с лестницы. Тот </w:t>
            </w:r>
            <w:r>
              <w:rPr>
                <w:rFonts w:ascii="Arial" w:hAnsi="Arial" w:cs="Arial"/>
                <w:color w:val="202124"/>
              </w:rPr>
              <w:lastRenderedPageBreak/>
              <w:t>скатывается по лестнице. Варенька видит это падение и хохочет. Беликов не может пережить позора. Он целый месяц лежит в постели и не встает. Через месяц он умирает. После смерти Беликова вся гимназия чувствует облегчение: всем легче без неприятного зануды-Беликова. Но вскоре жизнь в школе снова становится серой. Всем ясно, что дело не в одном Беликове. Вокруг живет много других "людей в футлярах". Они, как и Беликов, мешают людям жить своей жизнью.</w:t>
            </w:r>
          </w:p>
        </w:tc>
      </w:tr>
    </w:tbl>
    <w:p w14:paraId="1E5BB753" w14:textId="3F94B854" w:rsidR="00F4737B" w:rsidRDefault="00F4737B" w:rsidP="0038770C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</w:rPr>
      </w:pPr>
    </w:p>
    <w:p w14:paraId="47704BCD" w14:textId="2F1A5F83" w:rsidR="00F4737B" w:rsidRDefault="00F4737B" w:rsidP="0038770C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6304659" wp14:editId="05A53CCE">
            <wp:extent cx="5715000" cy="381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63D0E" w14:textId="02F27CFD" w:rsidR="00B61F29" w:rsidRDefault="00B61F29" w:rsidP="0038770C">
      <w:pPr>
        <w:shd w:val="clear" w:color="auto" w:fill="FFFFFF"/>
        <w:spacing w:before="100" w:beforeAutospacing="1" w:after="100" w:afterAutospacing="1" w:line="240" w:lineRule="auto"/>
      </w:pPr>
    </w:p>
    <w:sectPr w:rsidR="00B61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7C5"/>
    <w:rsid w:val="0038770C"/>
    <w:rsid w:val="005017C5"/>
    <w:rsid w:val="008B7883"/>
    <w:rsid w:val="00980F61"/>
    <w:rsid w:val="00B433E5"/>
    <w:rsid w:val="00B61F29"/>
    <w:rsid w:val="00E7677F"/>
    <w:rsid w:val="00F4737B"/>
    <w:rsid w:val="00FF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F00B8"/>
  <w15:chartTrackingRefBased/>
  <w15:docId w15:val="{9EAE526F-99AD-43CA-83DF-4AB50D4C3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433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433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B43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770C"/>
    <w:rPr>
      <w:b/>
      <w:bCs/>
    </w:rPr>
  </w:style>
  <w:style w:type="character" w:styleId="a5">
    <w:name w:val="Hyperlink"/>
    <w:basedOn w:val="a0"/>
    <w:uiPriority w:val="99"/>
    <w:semiHidden/>
    <w:unhideWhenUsed/>
    <w:rsid w:val="0038770C"/>
    <w:rPr>
      <w:color w:val="0000FF"/>
      <w:u w:val="single"/>
    </w:rPr>
  </w:style>
  <w:style w:type="table" w:styleId="a6">
    <w:name w:val="Table Grid"/>
    <w:basedOn w:val="a1"/>
    <w:uiPriority w:val="39"/>
    <w:rsid w:val="008B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internet.ru/users/4085298/post344247550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F%D0%BB%D1%82%D0%B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F857F-8130-465D-B655-BC31BAD89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5</cp:revision>
  <dcterms:created xsi:type="dcterms:W3CDTF">2024-01-30T05:34:00Z</dcterms:created>
  <dcterms:modified xsi:type="dcterms:W3CDTF">2025-01-27T07:27:00Z</dcterms:modified>
</cp:coreProperties>
</file>