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DA22" w14:textId="4E358FBE" w:rsidR="00641C3A" w:rsidRDefault="00641C3A" w:rsidP="00641C3A">
      <w:pPr>
        <w:pStyle w:val="1"/>
        <w:shd w:val="clear" w:color="auto" w:fill="FFFFFF"/>
        <w:spacing w:before="0" w:after="120" w:line="600" w:lineRule="atLeast"/>
        <w:jc w:val="center"/>
        <w:rPr>
          <w:rFonts w:ascii="Segoe UI" w:hAnsi="Segoe UI" w:cs="Segoe UI"/>
          <w:spacing w:val="5"/>
          <w:sz w:val="54"/>
          <w:szCs w:val="54"/>
        </w:rPr>
      </w:pPr>
      <w:r>
        <w:rPr>
          <w:rFonts w:ascii="Segoe UI" w:hAnsi="Segoe UI" w:cs="Segoe UI"/>
          <w:spacing w:val="5"/>
          <w:sz w:val="54"/>
          <w:szCs w:val="54"/>
        </w:rPr>
        <w:t>«Великий Карл. К 225-летию со дня рождения К.П. Брюллова»</w:t>
      </w:r>
    </w:p>
    <w:p w14:paraId="42F97584" w14:textId="77777777" w:rsidR="00C36004" w:rsidRDefault="00C36004" w:rsidP="00C36004">
      <w:pPr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</w:p>
    <w:p w14:paraId="77D83DB1" w14:textId="6B8E08EE" w:rsidR="00C36004" w:rsidRPr="00C36004" w:rsidRDefault="00C36004" w:rsidP="00C36004">
      <w:pPr>
        <w:jc w:val="both"/>
      </w:pP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     23 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декабр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я 2024г.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исполняется 225 лет со дня рождения Карла Павловича Брюллова. Еще при жизни Брюллова современники удостоили его титула "великий Карл".</w:t>
      </w:r>
    </w:p>
    <w:p w14:paraId="175D67C2" w14:textId="22DCEE39" w:rsidR="00461B2A" w:rsidRDefault="00461B2A">
      <w:r>
        <w:rPr>
          <w:noProof/>
        </w:rPr>
        <w:drawing>
          <wp:inline distT="0" distB="0" distL="0" distR="0" wp14:anchorId="18D6B9C8" wp14:editId="6DC46829">
            <wp:extent cx="5940425" cy="3346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C7F8" w14:textId="271CFBA2" w:rsidR="00461B2A" w:rsidRDefault="00461B2A" w:rsidP="00461B2A">
      <w:pPr>
        <w:jc w:val="both"/>
        <w:rPr>
          <w:rStyle w:val="a3"/>
          <w:rFonts w:ascii="Times New Roman" w:hAnsi="Times New Roman" w:cs="Times New Roman"/>
          <w:color w:val="538135" w:themeColor="accent6" w:themeShade="BF"/>
          <w:sz w:val="28"/>
          <w:szCs w:val="28"/>
          <w:bdr w:val="single" w:sz="2" w:space="0" w:color="auto" w:frame="1"/>
        </w:rPr>
      </w:pPr>
      <w:r w:rsidRPr="00461B2A">
        <w:rPr>
          <w:rStyle w:val="a3"/>
          <w:rFonts w:ascii="Times New Roman" w:hAnsi="Times New Roman" w:cs="Times New Roman"/>
          <w:color w:val="538135" w:themeColor="accent6" w:themeShade="BF"/>
          <w:sz w:val="28"/>
          <w:szCs w:val="28"/>
          <w:bdr w:val="single" w:sz="2" w:space="0" w:color="auto" w:frame="1"/>
        </w:rPr>
        <w:t>Карл Павлович Брюллов – первый русский художник, о котором заговорили в Европе. Его мастерство композиции, талант рисовальщика и блистательные романтические образы принесли ему славу лучшего живописца России своего времени. Картины Брюллова превозносили Пушкин и Гоголь, Вальтер Скотт и Стендаль, его имя по праву находится в числе выдающихся деятелей отечественной культуры.</w:t>
      </w:r>
    </w:p>
    <w:p w14:paraId="1D0AD844" w14:textId="77777777" w:rsidR="00461B2A" w:rsidRPr="00C36004" w:rsidRDefault="00461B2A" w:rsidP="00461B2A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Вот несколько интересных фактов о Карле Брюллове:</w:t>
      </w:r>
    </w:p>
    <w:p w14:paraId="44175CA1" w14:textId="2CCB4942" w:rsidR="00461B2A" w:rsidRPr="00C36004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При рождении носил фамилию «</w:t>
      </w:r>
      <w:proofErr w:type="spellStart"/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Брюлло</w:t>
      </w:r>
      <w:proofErr w:type="spellEnd"/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»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. Карл Брюллов родился в семье художника французского происхождения Пауля Георга </w:t>
      </w:r>
      <w:proofErr w:type="spellStart"/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Брюлло</w:t>
      </w:r>
      <w:proofErr w:type="spellEnd"/>
      <w:r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. По приезде в Россию Пауль сменил имя на Павла, но оставил французскую фамилию. Сам же Карл Брюллов изменил фамилию в юношестве, перед своим отъездом в Италию.  </w:t>
      </w:r>
    </w:p>
    <w:p w14:paraId="4F49619B" w14:textId="478D9B01" w:rsidR="00461B2A" w:rsidRPr="00C36004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В детстве Карл очень много болел и до семи лет практически не вставал с кровати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, но отец заставлял его рисовать наравне с другими детьми. Если мальчик по какой-то 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lastRenderedPageBreak/>
        <w:t xml:space="preserve">причине не мог или не успевал сделать задание по рисунку, его могли оставить без еды. Однажды отец так сильно ударил его, что Брюллов оглох на одно ухо.  </w:t>
      </w:r>
    </w:p>
    <w:p w14:paraId="4D325E56" w14:textId="5AED0E9F" w:rsidR="00461B2A" w:rsidRPr="00C36004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Картина «Последний день Помпеи»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 была написана под впечатлением от древнеримского города, погибшего в результате извержения Везувия в 79 году н. э.</w:t>
      </w:r>
    </w:p>
    <w:p w14:paraId="2059D9B8" w14:textId="2968E0D8" w:rsidR="00461B2A" w:rsidRPr="00C36004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Во время работы над картиной у Брюллова начался роман с аристократкой Юлией Самойловой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 (1803–1875). На 10 лет Юлия стала излюбленной моделью художника. Только в «Последнем дне Помпеи» её черты можно угадать в трёх героинях. </w:t>
      </w:r>
      <w:r w:rsidR="007A016D"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</w:p>
    <w:p w14:paraId="32021E78" w14:textId="61521552" w:rsidR="00461B2A" w:rsidRPr="00C36004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Император Николай I подарил художнику бриллиантовый перстень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 за картину «Итальянское утро». Император настолько впечатлился подарком, что пожаловал художнику бриллиантовый перстень и заказал парную картину. Именно так появилось известное полотно «Итальянский полдень». </w:t>
      </w:r>
      <w:r w:rsidR="007A016D"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</w:p>
    <w:p w14:paraId="1657A508" w14:textId="5FB38065" w:rsidR="00461B2A" w:rsidRPr="00C36004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Брюллов участвовал в росписи Исаакиевского собора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. Он разработал эскизы с фигурами апостолов, евангелистов и серию картин на тему «Страсти Христовы» для большого соборного купола. Однако пребывание и тяжёлый труд в сыром помещении подорвали слабое здоровье художника, и он был вынужден просить освобождения от работы.</w:t>
      </w:r>
      <w:r w:rsidR="007A016D"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</w:p>
    <w:p w14:paraId="3B62E9AA" w14:textId="2B5F9EDC" w:rsidR="00461B2A" w:rsidRDefault="00461B2A" w:rsidP="00461B2A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 xml:space="preserve">Карл Брюллов скончался в местечке </w:t>
      </w:r>
      <w:proofErr w:type="spellStart"/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>Манциана</w:t>
      </w:r>
      <w:proofErr w:type="spellEnd"/>
      <w:r w:rsidRPr="00C36004">
        <w:rPr>
          <w:rStyle w:val="a3"/>
          <w:rFonts w:ascii="Arial" w:hAnsi="Arial" w:cs="Arial"/>
          <w:i/>
          <w:iCs/>
          <w:color w:val="333333"/>
          <w:sz w:val="28"/>
          <w:szCs w:val="28"/>
        </w:rPr>
        <w:t xml:space="preserve"> под Римом</w:t>
      </w:r>
      <w:r w:rsidRPr="00C36004">
        <w:rPr>
          <w:rFonts w:ascii="Arial" w:hAnsi="Arial" w:cs="Arial"/>
          <w:i/>
          <w:iCs/>
          <w:color w:val="333333"/>
          <w:sz w:val="28"/>
          <w:szCs w:val="28"/>
        </w:rPr>
        <w:t xml:space="preserve">, где проходил лечение минеральными водами. Ему было 52 года. Художник был похоронен по лютеранским традициям на протестантском кладбище Монте </w:t>
      </w:r>
      <w:proofErr w:type="spellStart"/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Тестаччо</w:t>
      </w:r>
      <w:proofErr w:type="spellEnd"/>
      <w:r w:rsidRPr="00C36004">
        <w:rPr>
          <w:rFonts w:ascii="Arial" w:hAnsi="Arial" w:cs="Arial"/>
          <w:i/>
          <w:iCs/>
          <w:color w:val="333333"/>
          <w:sz w:val="28"/>
          <w:szCs w:val="28"/>
        </w:rPr>
        <w:t>. </w:t>
      </w:r>
    </w:p>
    <w:p w14:paraId="0E5E2BA0" w14:textId="77777777" w:rsidR="00C36004" w:rsidRDefault="00C36004" w:rsidP="00C36004">
      <w:pPr>
        <w:pStyle w:val="futurismarkdown-listitem"/>
        <w:shd w:val="clear" w:color="auto" w:fill="FFFFFF"/>
        <w:spacing w:after="120" w:afterAutospacing="0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053BC42F" w14:textId="7A6605D0" w:rsidR="00641C3A" w:rsidRDefault="00641C3A" w:rsidP="00641C3A">
      <w:pPr>
        <w:pStyle w:val="a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  <w:r w:rsidRPr="00641C3A">
        <w:rPr>
          <w:rFonts w:ascii="PT Sans" w:eastAsia="Times New Roman" w:hAnsi="PT Sans" w:cs="Times New Roman"/>
          <w:b/>
          <w:bCs/>
          <w:color w:val="262626"/>
          <w:sz w:val="36"/>
          <w:szCs w:val="36"/>
          <w:lang w:eastAsia="ru-RU"/>
        </w:rPr>
        <w:t>Известные работы Карла Брюллова</w:t>
      </w:r>
    </w:p>
    <w:p w14:paraId="5CBA1CA9" w14:textId="22F883F9" w:rsidR="00641C3A" w:rsidRDefault="00C36004" w:rsidP="00461B2A">
      <w:pPr>
        <w:jc w:val="both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  <w:r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  <w:t xml:space="preserve">        </w:t>
      </w:r>
      <w:r w:rsidR="007A016D"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  <w:t>В судьбе художника прижизненное признание — большая редкость. Такой подарок судьбы получили немногие, но Карл Брюллов — в их числе. Чтобы посмотреть на его работы, в Рим съезжался весь европейский свет, Николай I лично просил художника приехать в Россию, а педагоги увидели в нем одаренность еще до первых живописных картин.</w:t>
      </w:r>
    </w:p>
    <w:p w14:paraId="203BB48D" w14:textId="77777777" w:rsidR="00641C3A" w:rsidRDefault="00641C3A" w:rsidP="00461B2A">
      <w:pPr>
        <w:jc w:val="both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</w:p>
    <w:p w14:paraId="717F167C" w14:textId="77777777" w:rsidR="00641C3A" w:rsidRDefault="00641C3A" w:rsidP="00461B2A">
      <w:pPr>
        <w:jc w:val="both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  <w:r>
        <w:rPr>
          <w:noProof/>
        </w:rPr>
        <w:lastRenderedPageBreak/>
        <w:drawing>
          <wp:inline distT="0" distB="0" distL="0" distR="0" wp14:anchorId="2302067A" wp14:editId="36DB9F0C">
            <wp:extent cx="5940425" cy="3564255"/>
            <wp:effectExtent l="0" t="0" r="3175" b="0"/>
            <wp:docPr id="3" name="Рисунок 3" descr="«Последний день Помпеи», 1830–1833 гг. (фрагмент). Самое известное полотно К.П. Брюлл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оследний день Помпеи», 1830–1833 гг. (фрагмент). Самое известное полотно К.П. Брюллов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F245" w14:textId="14F3F198" w:rsidR="00461B2A" w:rsidRDefault="00641C3A" w:rsidP="00641C3A">
      <w:pPr>
        <w:jc w:val="center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  <w:r>
        <w:rPr>
          <w:rFonts w:ascii="PT Sans" w:hAnsi="PT Sans"/>
          <w:b/>
          <w:bCs/>
          <w:color w:val="262626"/>
          <w:sz w:val="18"/>
          <w:szCs w:val="18"/>
        </w:rPr>
        <w:t>«Последний день Помпеи», 1830–1833 гг. (фрагмент). Самое известное полотно К.П. Брюллова.</w:t>
      </w:r>
    </w:p>
    <w:p w14:paraId="1884B35A" w14:textId="77777777" w:rsidR="00641C3A" w:rsidRDefault="00641C3A" w:rsidP="00461B2A">
      <w:pPr>
        <w:jc w:val="both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</w:p>
    <w:p w14:paraId="32BCAAD7" w14:textId="2D8A39C0" w:rsidR="005A3A3B" w:rsidRDefault="00641C3A" w:rsidP="00461B2A">
      <w:pPr>
        <w:jc w:val="both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  <w:r w:rsidRPr="00641C3A"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  <w:t>В историю живописи Брюллов вошёл прежде всего как автор «Последнего дня Помпеи», но помимо этого монументального полотна ему принадлежат десятки выдающихся работ. «Итальянский полдень», написанный в 1827 году, демонстрирует отказ Брюллова от слепого следования академической традиции. Вместо аллегорических мотивов он наполнил картину обычной жизнью. Сборщица винограда, освещённая лучами солнца, полна земной свежести и задора. Это произведение стало причиной конфликта Брюллова с Обществом поощрения художников. В итоге он отказался от меценатской помощи, а не от своего видения прекрасного.</w:t>
      </w:r>
    </w:p>
    <w:p w14:paraId="2AD63AE4" w14:textId="47E928C7" w:rsidR="00641C3A" w:rsidRDefault="00641C3A" w:rsidP="00641C3A">
      <w:pPr>
        <w:jc w:val="center"/>
        <w:rPr>
          <w:rFonts w:ascii="Arial" w:hAnsi="Arial" w:cs="Arial"/>
          <w:color w:val="2F3441"/>
          <w:spacing w:val="-6"/>
          <w:sz w:val="27"/>
          <w:szCs w:val="27"/>
          <w:shd w:val="clear" w:color="auto" w:fill="F3F7FA"/>
        </w:rPr>
      </w:pPr>
      <w:r>
        <w:rPr>
          <w:noProof/>
        </w:rPr>
        <w:drawing>
          <wp:inline distT="0" distB="0" distL="0" distR="0" wp14:anchorId="48E80AD8" wp14:editId="69DA4B2D">
            <wp:extent cx="4645025" cy="2787015"/>
            <wp:effectExtent l="0" t="0" r="3175" b="0"/>
            <wp:docPr id="4" name="Рисунок 4" descr="«Итальянский полдень» («Итальянка, снимающая виноград») (фрагмент). Художник К.П. Брюллов, 1827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Итальянский полдень» («Итальянка, снимающая виноград») (фрагмент). Художник К.П. Брюллов, 1827 год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E0731" w14:textId="0DBB6A45" w:rsidR="005A3A3B" w:rsidRDefault="00641C3A" w:rsidP="00461B2A">
      <w:pPr>
        <w:jc w:val="both"/>
        <w:rPr>
          <w:rFonts w:ascii="PT Sans" w:hAnsi="PT Sans"/>
          <w:b/>
          <w:bCs/>
          <w:color w:val="262626"/>
          <w:sz w:val="18"/>
          <w:szCs w:val="18"/>
        </w:rPr>
      </w:pPr>
      <w:r>
        <w:rPr>
          <w:rFonts w:ascii="PT Sans" w:hAnsi="PT Sans"/>
          <w:b/>
          <w:bCs/>
          <w:color w:val="262626"/>
          <w:sz w:val="18"/>
          <w:szCs w:val="18"/>
        </w:rPr>
        <w:lastRenderedPageBreak/>
        <w:t>«Итальянский полдень» («Итальянка, снимающая виноград») (фрагмент). Художник К.П. Брюллов, 1827 год.</w:t>
      </w:r>
    </w:p>
    <w:p w14:paraId="03FB514C" w14:textId="77777777" w:rsidR="00641C3A" w:rsidRPr="005A3A3B" w:rsidRDefault="00641C3A" w:rsidP="0064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3B"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  <w:t xml:space="preserve">Картина «Всадница», написанная в 1832 году – один из лучших портретов, созданных Брюлловым. На нём запечатлена юная девушка, возвращающаяся с конной прогулки. Портрет, для которого позировала воспитанница Юлии Самойловой </w:t>
      </w:r>
      <w:proofErr w:type="spellStart"/>
      <w:r w:rsidRPr="005A3A3B"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  <w:t>Джованина</w:t>
      </w:r>
      <w:proofErr w:type="spellEnd"/>
      <w:r w:rsidRPr="005A3A3B"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5A3A3B"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  <w:t>Пачини</w:t>
      </w:r>
      <w:proofErr w:type="spellEnd"/>
      <w:r w:rsidRPr="005A3A3B"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  <w:t>, излучает экспрессию и романтическую ауру. В качестве портретиста Брюллов добился огромных успехов, причём преуспел как в камерно-лирической манере исполнения, так и в официально-парадной.</w:t>
      </w:r>
    </w:p>
    <w:p w14:paraId="69E89A54" w14:textId="1B756A60" w:rsidR="00641C3A" w:rsidRDefault="00641C3A" w:rsidP="00461B2A">
      <w:pPr>
        <w:jc w:val="both"/>
        <w:rPr>
          <w:rFonts w:ascii="PT Sans" w:hAnsi="PT Sans"/>
          <w:b/>
          <w:bCs/>
          <w:color w:val="262626"/>
          <w:sz w:val="18"/>
          <w:szCs w:val="18"/>
        </w:rPr>
      </w:pPr>
    </w:p>
    <w:p w14:paraId="33CA1D76" w14:textId="6BD902B8" w:rsidR="00641C3A" w:rsidRPr="005A3A3B" w:rsidRDefault="005A3A3B" w:rsidP="00C3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2B4CD" wp14:editId="07C5D21D">
            <wp:extent cx="5048250" cy="3028950"/>
            <wp:effectExtent l="0" t="0" r="0" b="0"/>
            <wp:docPr id="2" name="Рисунок 2" descr="«Всадница» (фрагмент). Художник К.П. Брюллов, 1832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Всадница» (фрагмент). Художник К.П. Брюллов, 1832 год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CA84" w14:textId="7F4A384A" w:rsidR="007A016D" w:rsidRDefault="00641C3A" w:rsidP="00641C3A">
      <w:pPr>
        <w:jc w:val="center"/>
        <w:rPr>
          <w:rFonts w:ascii="PT Sans" w:hAnsi="PT Sans"/>
          <w:b/>
          <w:bCs/>
          <w:color w:val="262626"/>
          <w:sz w:val="18"/>
          <w:szCs w:val="18"/>
        </w:rPr>
      </w:pPr>
      <w:r>
        <w:rPr>
          <w:rFonts w:ascii="PT Sans" w:hAnsi="PT Sans"/>
          <w:b/>
          <w:bCs/>
          <w:color w:val="262626"/>
          <w:sz w:val="18"/>
          <w:szCs w:val="18"/>
        </w:rPr>
        <w:t>«Всадница» (фрагмент). Художник К.П. Брюллов, 1832 год.</w:t>
      </w:r>
    </w:p>
    <w:p w14:paraId="69C9B2F8" w14:textId="79E3C0D0" w:rsidR="00641C3A" w:rsidRDefault="00641C3A" w:rsidP="00641C3A">
      <w:pPr>
        <w:jc w:val="center"/>
        <w:rPr>
          <w:rFonts w:ascii="PT Sans" w:hAnsi="PT Sans"/>
          <w:b/>
          <w:bCs/>
          <w:color w:val="262626"/>
          <w:sz w:val="18"/>
          <w:szCs w:val="18"/>
        </w:rPr>
      </w:pPr>
    </w:p>
    <w:p w14:paraId="3168E65F" w14:textId="52DBF066" w:rsidR="00641C3A" w:rsidRDefault="00641C3A" w:rsidP="00641C3A">
      <w:pPr>
        <w:jc w:val="center"/>
        <w:rPr>
          <w:rFonts w:ascii="PT Sans" w:hAnsi="PT Sans"/>
          <w:b/>
          <w:bCs/>
          <w:color w:val="262626"/>
          <w:sz w:val="18"/>
          <w:szCs w:val="18"/>
        </w:rPr>
      </w:pPr>
      <w:r>
        <w:rPr>
          <w:noProof/>
        </w:rPr>
        <w:drawing>
          <wp:inline distT="0" distB="0" distL="0" distR="0" wp14:anchorId="6CF91E2C" wp14:editId="7B02BBD0">
            <wp:extent cx="5940425" cy="3564255"/>
            <wp:effectExtent l="0" t="0" r="3175" b="0"/>
            <wp:docPr id="5" name="Рисунок 5" descr=" Автопортрет (фрагмент). Художник К.П. Брюллов, 1848 го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Автопортрет (фрагмент). Художник К.П. Брюллов, 1848 год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A0DD" w14:textId="332E9D8F" w:rsidR="00641C3A" w:rsidRDefault="00641C3A" w:rsidP="00641C3A">
      <w:pPr>
        <w:jc w:val="center"/>
        <w:rPr>
          <w:rFonts w:ascii="PT Sans" w:hAnsi="PT Sans"/>
          <w:b/>
          <w:bCs/>
          <w:color w:val="262626"/>
          <w:sz w:val="18"/>
          <w:szCs w:val="18"/>
        </w:rPr>
      </w:pPr>
      <w:r>
        <w:rPr>
          <w:rFonts w:ascii="PT Sans" w:hAnsi="PT Sans"/>
          <w:b/>
          <w:bCs/>
          <w:color w:val="262626"/>
          <w:sz w:val="18"/>
          <w:szCs w:val="18"/>
        </w:rPr>
        <w:t>Автопортрет (фрагмент). Художник К.П. Брюллов, 1848 год.</w:t>
      </w:r>
    </w:p>
    <w:p w14:paraId="5B46A5F3" w14:textId="3BA619FE" w:rsidR="00641C3A" w:rsidRDefault="00641C3A" w:rsidP="00641C3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center"/>
        <w:rPr>
          <w:rFonts w:ascii="PT Sans" w:hAnsi="PT Sans"/>
          <w:color w:val="262626"/>
        </w:rPr>
      </w:pPr>
      <w:r>
        <w:rPr>
          <w:rFonts w:ascii="PT Sans" w:hAnsi="PT Sans"/>
          <w:color w:val="262626"/>
        </w:rPr>
        <w:lastRenderedPageBreak/>
        <w:t>Значение творчества Карла Брюллова</w:t>
      </w:r>
    </w:p>
    <w:p w14:paraId="405943F4" w14:textId="77777777" w:rsidR="00641C3A" w:rsidRDefault="00641C3A" w:rsidP="00641C3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PT Sans" w:hAnsi="PT Sans"/>
          <w:color w:val="262626"/>
        </w:rPr>
      </w:pPr>
      <w:r>
        <w:rPr>
          <w:rFonts w:ascii="PT Sans" w:hAnsi="PT Sans"/>
          <w:color w:val="262626"/>
        </w:rPr>
        <w:t>Яркое дарование мастера породило большое число подражателей, которые подхватили стиль Брюллова, вскоре выхолостили его и обесценили. Заимствуя только внешние эффекты и риторические приёмы, уже к концу 1850-х гг. они дискредитировали академическое направление живописи и вызвали жестокую полемику в профессиональной среде относительно места классицизма и романтизма в художественной системе.</w:t>
      </w:r>
    </w:p>
    <w:p w14:paraId="3B90C36E" w14:textId="4A17C11D" w:rsidR="00641C3A" w:rsidRDefault="00641C3A" w:rsidP="00641C3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PT Sans" w:hAnsi="PT Sans"/>
          <w:color w:val="262626"/>
        </w:rPr>
      </w:pPr>
      <w:r>
        <w:rPr>
          <w:rFonts w:ascii="PT Sans" w:hAnsi="PT Sans"/>
          <w:color w:val="262626"/>
        </w:rPr>
        <w:t>Но даже во время самых жарких споров никто не отрицал вклада Брюллова в эти направления, его непревзойдённого искусства портретиста – так, к примеру, дань искреннего уважения дарованию мастера отдавал И.Е</w:t>
      </w:r>
      <w:r>
        <w:rPr>
          <w:rFonts w:ascii="PT Sans" w:hAnsi="PT Sans"/>
          <w:color w:val="262626"/>
        </w:rPr>
        <w:t>.</w:t>
      </w:r>
      <w:r>
        <w:rPr>
          <w:rFonts w:ascii="PT Sans" w:hAnsi="PT Sans"/>
          <w:color w:val="262626"/>
        </w:rPr>
        <w:t> Репин. Выразительность характеров и великолепная техника до сих пор привлекают поклонников творчества Брюллова среди зрителей и художников.</w:t>
      </w:r>
    </w:p>
    <w:p w14:paraId="006C7163" w14:textId="77777777" w:rsidR="00641C3A" w:rsidRDefault="00641C3A" w:rsidP="00641C3A">
      <w:pPr>
        <w:jc w:val="both"/>
        <w:rPr>
          <w:rFonts w:ascii="PT Sans" w:hAnsi="PT Sans"/>
          <w:b/>
          <w:bCs/>
          <w:color w:val="262626"/>
          <w:sz w:val="18"/>
          <w:szCs w:val="18"/>
        </w:rPr>
      </w:pPr>
    </w:p>
    <w:p w14:paraId="569A9291" w14:textId="02F59680" w:rsidR="00641C3A" w:rsidRDefault="00641C3A" w:rsidP="00641C3A">
      <w:pPr>
        <w:rPr>
          <w:rFonts w:ascii="PT Sans" w:hAnsi="PT Sans"/>
          <w:b/>
          <w:bCs/>
          <w:color w:val="262626"/>
          <w:sz w:val="18"/>
          <w:szCs w:val="18"/>
        </w:rPr>
      </w:pPr>
    </w:p>
    <w:p w14:paraId="229B6D77" w14:textId="77777777" w:rsidR="00641C3A" w:rsidRPr="00461B2A" w:rsidRDefault="00641C3A" w:rsidP="00641C3A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641C3A" w:rsidRPr="0046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C268F"/>
    <w:multiLevelType w:val="multilevel"/>
    <w:tmpl w:val="EDB8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23"/>
    <w:rsid w:val="00461B2A"/>
    <w:rsid w:val="005A3A3B"/>
    <w:rsid w:val="00641C3A"/>
    <w:rsid w:val="007A016D"/>
    <w:rsid w:val="007D454E"/>
    <w:rsid w:val="00B26D23"/>
    <w:rsid w:val="00C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EB13"/>
  <w15:chartTrackingRefBased/>
  <w15:docId w15:val="{4F52FB07-F352-46CB-A90A-E719D9E0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3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B2A"/>
    <w:rPr>
      <w:b/>
      <w:bCs/>
    </w:rPr>
  </w:style>
  <w:style w:type="paragraph" w:customStyle="1" w:styleId="futurismarkdown-paragraph">
    <w:name w:val="futurismarkdown-paragraph"/>
    <w:basedOn w:val="a"/>
    <w:rsid w:val="0046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46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1B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3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aller">
    <w:name w:val="text-smaller"/>
    <w:basedOn w:val="a0"/>
    <w:rsid w:val="005A3A3B"/>
  </w:style>
  <w:style w:type="paragraph" w:styleId="a6">
    <w:name w:val="List Paragraph"/>
    <w:basedOn w:val="a"/>
    <w:uiPriority w:val="34"/>
    <w:qFormat/>
    <w:rsid w:val="00641C3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41C3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2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5667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96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0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08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8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549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0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9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04554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9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9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335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96493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97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2024-12-04T07:47:00Z</dcterms:created>
  <dcterms:modified xsi:type="dcterms:W3CDTF">2024-12-04T07:47:00Z</dcterms:modified>
</cp:coreProperties>
</file>