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3C" w:rsidRPr="00DF5A3C" w:rsidRDefault="00EE7E36" w:rsidP="005B354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dcd1d12d054c83f1b580219bc0f52bzXmxPq7XBYUj5sGB-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505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dcd1d12d054c83f1b580219bc0f52bzXmxPq7XBYUj5s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F5A3C" w:rsidRPr="00DF5A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РЕЦЕНЗИЯ.</w:t>
      </w:r>
    </w:p>
    <w:p w:rsidR="00DF5A3C" w:rsidRPr="00DF5A3C" w:rsidRDefault="00DF5A3C" w:rsidP="00DF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К рецензии представлена рабочая программа производственной практики по профессии 38.01.02 «Продавец, контролёр, кассир».</w:t>
      </w:r>
    </w:p>
    <w:p w:rsidR="00DF5A3C" w:rsidRPr="00DF5A3C" w:rsidRDefault="00DF5A3C" w:rsidP="00DF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Содержание производственной программы  реализуется в объёме 144 часов.</w:t>
      </w:r>
    </w:p>
    <w:p w:rsidR="00DF5A3C" w:rsidRPr="00DF5A3C" w:rsidRDefault="00DF5A3C" w:rsidP="00DF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Программа направлена на формирование профессиональных компетенций в части освоения нового вида профессиональной деятельности.</w:t>
      </w:r>
    </w:p>
    <w:p w:rsidR="00DF5A3C" w:rsidRPr="00DF5A3C" w:rsidRDefault="00DF5A3C" w:rsidP="00DF5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Для проверки результатов овладения, обучающихся своих профессиональных компетенций в ходе производственной практики, проводится квалификационный экзамен.</w:t>
      </w:r>
    </w:p>
    <w:p w:rsidR="00DF5A3C" w:rsidRPr="00DF5A3C" w:rsidRDefault="00DF5A3C" w:rsidP="00DF5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Программа составлена так, что овладение профессиональными компетенциями и практическими навыками находится в тесной взаимосвязи с предметами профессионального и общеобразовательного цикла. В структуре и содержании производственной практики профессиональных модулей полностью показаны все виды работ, которые предназначены для полного овладения обучающимися как общих, так и профессиональных компетенций.</w:t>
      </w:r>
    </w:p>
    <w:p w:rsidR="00DF5A3C" w:rsidRPr="00DF5A3C" w:rsidRDefault="00DF5A3C" w:rsidP="00DF5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В программе отражены условия её реализации с перечисленным материально-техническим обеспечением.</w:t>
      </w:r>
    </w:p>
    <w:p w:rsidR="00DF5A3C" w:rsidRPr="00DF5A3C" w:rsidRDefault="00DF5A3C" w:rsidP="00DF5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Данная рабочая программа производственной практики рационально сбалансирована, содержит контрольно-оценочные средства и может быть реализована к применению в своей работе по прохождению производственной практики по профессии 38.01.02 « Продавец, контролёр-кассир».</w:t>
      </w:r>
    </w:p>
    <w:p w:rsidR="00DF5A3C" w:rsidRPr="00DF5A3C" w:rsidRDefault="00DF5A3C" w:rsidP="00DF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A3C" w:rsidRPr="00DF5A3C" w:rsidRDefault="00DF5A3C" w:rsidP="00DF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A3C" w:rsidRPr="00DF5A3C" w:rsidRDefault="00DF5A3C" w:rsidP="00DF5A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5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3C" w:rsidRPr="00DF5A3C" w:rsidRDefault="00DF5A3C" w:rsidP="00DF5A3C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СОДЕРЖАНИЕ.</w:t>
      </w:r>
    </w:p>
    <w:tbl>
      <w:tblPr>
        <w:tblW w:w="994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  <w:gridCol w:w="304"/>
      </w:tblGrid>
      <w:tr w:rsidR="00DF5A3C" w:rsidRPr="00DF5A3C" w:rsidTr="000C32C7">
        <w:trPr>
          <w:trHeight w:val="3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 ПАСПОРТ рабочей программы производственной практики.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3C" w:rsidRPr="00DF5A3C" w:rsidTr="000C32C7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2. Результаты освоения рабочей программы производственной практики.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3C" w:rsidRPr="00DF5A3C" w:rsidTr="000C32C7">
        <w:trPr>
          <w:trHeight w:val="3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3. СТРУКТУРА и содержание рабочей программы производственной практики.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ind w:left="-837" w:right="20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3C" w:rsidRPr="00DF5A3C" w:rsidTr="000C32C7">
        <w:trPr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4. Условия реализации рабочей программы производственной практики.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3C" w:rsidRPr="00DF5A3C" w:rsidTr="000C32C7">
        <w:trPr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5. Контроль и оценка результатов освоения рабочей программы производственной практики (вида профессиональной деятельности).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3547" w:rsidRDefault="005B3547" w:rsidP="00DF5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настоящей рабочей программе производственной  практики используются следующие сокращения: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ДНР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Донецкая Народная Республика;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ОПОП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основная профессиональная образовательная программа;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СПО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среднее профессиональное образование;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ГОС, СПО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государственный образовательный стандарт среднего профессионального образования;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ППКРС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программа подготовки квалифицированных рабочих и служащих;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МДК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междисциплинарный курс;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 –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общие компетенции;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ПК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профессиональные компетенции;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ПМ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профессиональный модуль;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ВПД –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вид профессиональной деятельности;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УП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учебная практика;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производственная практика;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РП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рабочая программа;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производственный опыт;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умения;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знания.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Для характеристики усвоения учебного материала используются следующие обозначения: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– ознакомительный (узнавание ранее изученных объектов);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– репродуктивный (выполнение деятельности по образу, инструкции или под руководством);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 продуктивный (планирование и самостоятельное выполнение деятельности, решение проблемных задач).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C44483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DF5A3C" w:rsidRPr="00C44483" w:rsidRDefault="00C44483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DF5A3C"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="00DF5A3C"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5A3C"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Паспорт рабочей программы производственной практики.</w:t>
            </w:r>
          </w:p>
          <w:p w:rsidR="00DF5A3C" w:rsidRPr="00DF5A3C" w:rsidRDefault="00DF5A3C" w:rsidP="00DF5A3C">
            <w:pPr>
              <w:ind w:left="708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Продажа непродовольственных товаров.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1.1. Область применения программы.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Рабочая программа профессионального модуля (далее рабочая программа) – является частью  основной профессиональной образовательной программы в соответствии с ГОС по профессии СПО 38.01.02. « Продавец, контролёр-кассир» в части освоения основного вида профессиональной деятельности (ВПД): « Продавец непродовольственных товаров»  и соответствующих профессиональных компетенций (ПК) и общих компетенций (ОК):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Проверять качество, комплектность, количественные характеристики непродовольственных товаров.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Осуществлять подготовку, размещение товаров в торговом зале и выкладку на торгово-технологическом оборудовании.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Осуществлять контроль за сохранностью товарно-материальных ценностей.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профессионального модуля может быть  использована в дополнительном профессиональном образовании и профессиональной подготовке работников при наличии основного общего образования. Опыт работы не требуется.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ab/>
            </w: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 учебной и производственной программы в структуре подготовки.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Место профессионального модуля в структуре ППКРС: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профессиональный модуль «Продажа непродовольственных товаров» относится к обязательной части профессионального цикла.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1.2. Цели и задачи производственной практики.</w:t>
            </w:r>
          </w:p>
          <w:p w:rsidR="00DF5A3C" w:rsidRPr="00DF5A3C" w:rsidRDefault="00DF5A3C" w:rsidP="00DF5A3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освоении современных производственных процессов. Адаптация обучающихся к конкретным условиям деятельности, организации различных организационно-правовых норм.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Результатом освоения программы учебной и производственной практики является освоение обучающимися профессиональных и общих компетенций.</w:t>
            </w:r>
          </w:p>
          <w:p w:rsidR="00DF5A3C" w:rsidRPr="00DF5A3C" w:rsidRDefault="00DF5A3C" w:rsidP="00DF5A3C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DF5A3C" w:rsidRPr="00DF5A3C" w:rsidRDefault="00DF5A3C" w:rsidP="00033E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Требования к результатам освоения производственной практики.</w:t>
            </w:r>
          </w:p>
          <w:p w:rsidR="00DF5A3C" w:rsidRPr="00DF5A3C" w:rsidRDefault="00DF5A3C" w:rsidP="00DF5A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Обучающий должен приобрести</w:t>
            </w: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практический опыт работы: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обслуживания покупателей;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-продажи различных групп непродовольственных товаров;</w:t>
            </w:r>
          </w:p>
          <w:p w:rsidR="00DF5A3C" w:rsidRPr="00DF5A3C" w:rsidRDefault="00DF5A3C" w:rsidP="00DF5A3C">
            <w:pPr>
              <w:ind w:firstLine="7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уметь: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идентифицировать товары различных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оценивать качество по органолептическим показателям;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-консультировать о свойствах и правилах эксплуатации товаров;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расшифровывать маркировку, клеймение и символы по уходу;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идентифицировать отдельные виды мебели для торговых организаций;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подготовку к работе весоизмерительного оборудования;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взвешивание товаров отдельных товарных групп;</w:t>
            </w:r>
          </w:p>
          <w:p w:rsidR="00DF5A3C" w:rsidRPr="00DF5A3C" w:rsidRDefault="00DF5A3C" w:rsidP="00DF5A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знать: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факторы, формирующие и сохраняющие потребительские свойства товаров различных товарных групп;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-классификацию и ассортимент различных товарных групп непродовольственных товаров;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назначение, классификацию торгового инвентаря;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назначение и классификацию систем защиты товаров, порядок их использования;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устройство и правила эксплуатации весоизмерительного оборудования;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закон о защите прав потребителей;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правила охраны труда.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3547" w:rsidRDefault="005B3547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547" w:rsidRDefault="005B3547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547" w:rsidRDefault="005B3547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5B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1.3. Рекомендуемое количество часов на освоение программы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профессионального модуля:</w:t>
            </w: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–412часов, в том числе:</w:t>
            </w: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максимальной учебной нагрузки – 230 часов, включая:</w:t>
            </w: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обязательной аудиторной учебной нагрузки - 160 часов;</w:t>
            </w: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самостоятельной работы обучающегося – 70 часов;</w:t>
            </w: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учебной практики – 108 часов;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производственной практики – 144 часа.</w:t>
            </w:r>
          </w:p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5B3547" w:rsidP="005B35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DF5A3C"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1.4. Распределение часов по производственному модулю.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11"/>
              <w:tblpPr w:leftFromText="180" w:rightFromText="180" w:vertAnchor="text" w:horzAnchor="margin" w:tblpXSpec="center" w:tblpY="1"/>
              <w:tblOverlap w:val="never"/>
              <w:tblW w:w="8979" w:type="dxa"/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1369"/>
              <w:gridCol w:w="36"/>
              <w:gridCol w:w="1301"/>
              <w:gridCol w:w="1200"/>
              <w:gridCol w:w="1432"/>
              <w:gridCol w:w="911"/>
            </w:tblGrid>
            <w:tr w:rsidR="00DF5A3C" w:rsidRPr="00DF5A3C" w:rsidTr="005B3547">
              <w:trPr>
                <w:trHeight w:val="342"/>
              </w:trPr>
              <w:tc>
                <w:tcPr>
                  <w:tcW w:w="2730" w:type="dxa"/>
                  <w:vMerge w:val="restart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разделов  профессионального модуля </w:t>
                  </w:r>
                </w:p>
              </w:tc>
              <w:tc>
                <w:tcPr>
                  <w:tcW w:w="5338" w:type="dxa"/>
                  <w:gridSpan w:val="5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Учебная нагрузка</w:t>
                  </w:r>
                </w:p>
              </w:tc>
              <w:tc>
                <w:tcPr>
                  <w:tcW w:w="911" w:type="dxa"/>
                  <w:vMerge w:val="restart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Форма промежуточной аттестации</w:t>
                  </w:r>
                </w:p>
              </w:tc>
            </w:tr>
            <w:tr w:rsidR="00DF5A3C" w:rsidRPr="00DF5A3C" w:rsidTr="005B3547">
              <w:trPr>
                <w:trHeight w:val="390"/>
              </w:trPr>
              <w:tc>
                <w:tcPr>
                  <w:tcW w:w="2730" w:type="dxa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vMerge w:val="restart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Максимальная учебная нагрузка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gridSpan w:val="2"/>
                  <w:vMerge w:val="restart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Самостоятельная работа обучающе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гося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gridSpan w:val="2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Обязательная учебная нагрузка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A3C" w:rsidRPr="00DF5A3C" w:rsidTr="005B3547">
              <w:trPr>
                <w:trHeight w:val="1167"/>
              </w:trPr>
              <w:tc>
                <w:tcPr>
                  <w:tcW w:w="2730" w:type="dxa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gridSpan w:val="2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:rsidR="00DF5A3C" w:rsidRPr="00DF5A3C" w:rsidRDefault="00DF5A3C" w:rsidP="00DF5A3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 занятий</w:t>
                  </w:r>
                </w:p>
              </w:tc>
              <w:tc>
                <w:tcPr>
                  <w:tcW w:w="1432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Лабораторно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практические занятия</w:t>
                  </w:r>
                </w:p>
              </w:tc>
              <w:tc>
                <w:tcPr>
                  <w:tcW w:w="911" w:type="dxa"/>
                  <w:vMerge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A3C" w:rsidRPr="00DF5A3C" w:rsidTr="005B3547">
              <w:trPr>
                <w:trHeight w:val="1039"/>
              </w:trPr>
              <w:tc>
                <w:tcPr>
                  <w:tcW w:w="273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МДК 01.01 Розничная торговля непродовольственными товарами </w:t>
                  </w:r>
                </w:p>
              </w:tc>
              <w:tc>
                <w:tcPr>
                  <w:tcW w:w="1405" w:type="dxa"/>
                  <w:gridSpan w:val="2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30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20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432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1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</w:tr>
            <w:tr w:rsidR="00DF5A3C" w:rsidRPr="00DF5A3C" w:rsidTr="005B3547">
              <w:trPr>
                <w:trHeight w:val="256"/>
              </w:trPr>
              <w:tc>
                <w:tcPr>
                  <w:tcW w:w="273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 01 Учебная практика</w:t>
                  </w:r>
                </w:p>
              </w:tc>
              <w:tc>
                <w:tcPr>
                  <w:tcW w:w="1405" w:type="dxa"/>
                  <w:gridSpan w:val="2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432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ДЗ</w:t>
                  </w:r>
                </w:p>
              </w:tc>
            </w:tr>
            <w:tr w:rsidR="00DF5A3C" w:rsidRPr="00DF5A3C" w:rsidTr="005B3547">
              <w:trPr>
                <w:trHeight w:val="669"/>
              </w:trPr>
              <w:tc>
                <w:tcPr>
                  <w:tcW w:w="273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ПП.01.Производственная практика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gridSpan w:val="2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144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ДЗ</w:t>
                  </w:r>
                </w:p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A3C" w:rsidRPr="00DF5A3C" w:rsidTr="005B3547">
              <w:trPr>
                <w:trHeight w:val="384"/>
              </w:trPr>
              <w:tc>
                <w:tcPr>
                  <w:tcW w:w="273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05" w:type="dxa"/>
                  <w:gridSpan w:val="2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30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200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432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F5A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11" w:type="dxa"/>
                </w:tcPr>
                <w:p w:rsidR="00DF5A3C" w:rsidRPr="00DF5A3C" w:rsidRDefault="00DF5A3C" w:rsidP="00DF5A3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A3C" w:rsidRPr="00DF5A3C" w:rsidRDefault="00DF5A3C" w:rsidP="00DF5A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</w:t>
            </w:r>
          </w:p>
          <w:p w:rsidR="00DF5A3C" w:rsidRPr="00DF5A3C" w:rsidRDefault="00DF5A3C" w:rsidP="00DF5A3C">
            <w:pPr>
              <w:shd w:val="clear" w:color="auto" w:fill="FFFFFF"/>
              <w:spacing w:after="150"/>
              <w:ind w:left="141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33E94" w:rsidRDefault="00033E94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033E94" w:rsidP="005B35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="005B35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F5A3C"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Результаты освоения профессионального модуля.</w:t>
            </w:r>
          </w:p>
          <w:p w:rsidR="00DF5A3C" w:rsidRPr="00DF5A3C" w:rsidRDefault="00DF5A3C" w:rsidP="00DF5A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Результатом освоения программы профессионального модуля является овладение обучающимися видом профессиональной деятельности « </w:t>
            </w:r>
            <w:r w:rsidRPr="00DF5A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Продажа непродовольственных товаров»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tbl>
            <w:tblPr>
              <w:tblW w:w="989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8610"/>
              <w:gridCol w:w="15"/>
              <w:gridCol w:w="263"/>
            </w:tblGrid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 общих(ОК) и профессиональных(ПК) компетенций.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5B3547">
              <w:trPr>
                <w:trHeight w:val="810"/>
              </w:trPr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ПК 1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Проверять качество, комплектность, количественные характеристики непродовольственных товаров.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rPr>
                <w:trHeight w:val="751"/>
              </w:trPr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ПК 2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Осуществлять подготовку, размещение товаров в торговом зале и выкладку на торгово-технологическом оборудовании.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5B3547">
              <w:trPr>
                <w:trHeight w:val="661"/>
              </w:trPr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ПК 3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ПК 4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Осуществлять контроль  за сохранностью товарно-материальных ценностей.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1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2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Организовывать собственную деятельность, исходя из цели и способов ее </w:t>
                  </w:r>
                </w:p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достижения, определенных руководителем.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3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4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Осуществлять поиск информации, необходимой для эффективного выполнения профессиональных задач.</w:t>
                  </w:r>
                </w:p>
              </w:tc>
              <w:tc>
                <w:tcPr>
                  <w:tcW w:w="26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5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single" w:sz="4" w:space="0" w:color="auto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Использовать информационно-коммуникационные технологии в профессиональной деятельности.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spacing w:after="1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DF5A3C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6</w:t>
                  </w:r>
                </w:p>
              </w:tc>
              <w:tc>
                <w:tcPr>
                  <w:tcW w:w="86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Работать в команде, эффективно общаться с коллегами, </w:t>
                  </w: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руководством, клиентами.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DF5A3C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A3C" w:rsidRPr="005B3547" w:rsidTr="000C32C7">
              <w:trPr>
                <w:trHeight w:val="1077"/>
              </w:trPr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7</w:t>
                  </w:r>
                </w:p>
              </w:tc>
              <w:tc>
                <w:tcPr>
                  <w:tcW w:w="86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5B3547" w:rsidRDefault="00DF5A3C" w:rsidP="00DF5A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F5A3C" w:rsidRPr="005B3547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5A3C" w:rsidRPr="005B3547" w:rsidTr="000C32C7">
              <w:tc>
                <w:tcPr>
                  <w:tcW w:w="10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 8</w:t>
                  </w:r>
                </w:p>
              </w:tc>
              <w:tc>
                <w:tcPr>
                  <w:tcW w:w="86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A3C" w:rsidRPr="005B3547" w:rsidRDefault="00DF5A3C" w:rsidP="005B3547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35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Исполнять воинскую обязанность, в том числе с применением полученных профессиональных знаний (для юношей).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DF5A3C" w:rsidRPr="005B3547" w:rsidRDefault="00DF5A3C" w:rsidP="00DF5A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F5A3C" w:rsidRPr="005B3547" w:rsidRDefault="00DF5A3C" w:rsidP="00DF5A3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5A3C" w:rsidRPr="005B3547" w:rsidRDefault="00DF5A3C" w:rsidP="00DF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Результатом прохождения практики по профессиональному модулю является</w:t>
            </w: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 освоение практического опыта «ПО»: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Продажа различных групп непродовольственных товаров.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Уметь: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Идентифицировать товары различных групп: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Оценивать качество по органолептическим показателям;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Консультировать о свойствах и правилах эксплуатации товаров;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Расшифровывать маркировку, клеймение и символы по уходу;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Идентифицировать отдельные виды мебели для торговых организаций;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Производить подготовку весоизмерительного оборудования;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 Производить взвешивание товаров отдельных товарных групп.</w:t>
            </w: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ind w:left="141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ind w:left="141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pacing w:after="0" w:line="240" w:lineRule="auto"/>
              <w:ind w:left="141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3C" w:rsidRPr="00DF5A3C" w:rsidTr="000C32C7">
        <w:trPr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A3C" w:rsidRPr="005B3547" w:rsidRDefault="00DF5A3C" w:rsidP="00033E9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5B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.Тематический план производственной практики</w:t>
      </w:r>
      <w:r w:rsidRPr="005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     ПП 01.</w:t>
      </w:r>
    </w:p>
    <w:tbl>
      <w:tblPr>
        <w:tblStyle w:val="11"/>
        <w:tblpPr w:leftFromText="180" w:rightFromText="180" w:vertAnchor="text" w:horzAnchor="margin" w:tblpY="587"/>
        <w:tblW w:w="9571" w:type="dxa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</w:t>
            </w: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/п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работ.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с предприятием торговли. Вводный и первичный инструктаж по охране труда и противопожарной безопасности.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Немеханическое оборудование магазина, принцип размещения.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упаковочного материала.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торгово-технологического процесса в магазине.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отделах: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 текстильных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Обслуживание покупателей в отделе  швейных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трикотажных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Обслуживание покупателей в отделе меховых товаров. 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обувных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 галантерейных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товаров в отделе парфюмерно-косметических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посудохозяйственных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Обслуживание покупателей в отделе бытовой химии. 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культурно-бытового назначения.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ювелирных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художественных и сувенирных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Обслуживание покупателей в отделе мебельных товаров.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5.14.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сопроводительных документов. Учёт и отчётность.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Дифференцированный зачёт.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3547" w:rsidRPr="005B3547" w:rsidTr="005B3547">
        <w:tc>
          <w:tcPr>
            <w:tcW w:w="817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B3547" w:rsidRPr="005B3547" w:rsidRDefault="005B3547" w:rsidP="005B354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Всего:</w:t>
            </w:r>
          </w:p>
        </w:tc>
        <w:tc>
          <w:tcPr>
            <w:tcW w:w="1950" w:type="dxa"/>
          </w:tcPr>
          <w:p w:rsidR="005B3547" w:rsidRPr="005B3547" w:rsidRDefault="005B3547" w:rsidP="005B35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3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5B3547" w:rsidRPr="005B3547" w:rsidRDefault="005B3547" w:rsidP="005B35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A3C" w:rsidRPr="005B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ажа непродовольственных товаров»</w:t>
      </w: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DF5A3C" w:rsidRPr="00DF5A3C" w:rsidSect="005B354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A3C" w:rsidRPr="00DF5A3C" w:rsidRDefault="00DF5A3C" w:rsidP="00DF5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3.1.Содержание производственной практики.</w:t>
      </w:r>
    </w:p>
    <w:p w:rsidR="00DF5A3C" w:rsidRPr="00DF5A3C" w:rsidRDefault="00DF5A3C" w:rsidP="00DF5A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3.1.</w:t>
      </w:r>
    </w:p>
    <w:tbl>
      <w:tblPr>
        <w:tblStyle w:val="11"/>
        <w:tblpPr w:leftFromText="180" w:rightFromText="180" w:vertAnchor="text" w:horzAnchor="margin" w:tblpY="57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6096"/>
        <w:gridCol w:w="1134"/>
        <w:gridCol w:w="1417"/>
        <w:gridCol w:w="2126"/>
      </w:tblGrid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модуля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ПМ.01.Продажа непродовольственных товаров.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МДК.01.01. Розничная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торговля непродовольственными товарами.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и методы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2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3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6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 01. Продажа непродовольственных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предприятием торговли. Вводный и первичный инструктаж по охране труда и противопожарной безопасности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и правилам противопожарной безопасности. Ознакомление с предприятием, правилами внутреннего распорядка и режимом работы магазина. Организация рабочего места продавца непродовольственных товаров. Виды материальной ответственности, обязанности работников магазина. Ознакомление с видами торгового оборудования, инвентаря и инструментов.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Немеханическое оборудование магазина, принцип размещения.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1.Ознакомление с видами планировки магазина. 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2.Ознакомление с видами немеханического оборудования магазина. Виды торгового инвентаря и инструмента.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 Принцип размещения оборудования. Распознавание торгового инвентаря за назначением, подборка инвентаря. Размещение и выкладка товаров в торговом зале.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Выкладка товара разными способами.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Немеханическое оборудование магазина, принцип размещения.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1.Ознакомление с видами планировки магазина. 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2.Ознакомление с видами немеханического оборудования магазина. Виды торгового инвентаря и инструмента.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 Принцип размещения оборудования. Распознавание торгового инвентаря за назначением, подборка инвентаря. Размещение и выкладка товаров в торговом зале.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Выкладка товара разными способами.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упаковочного материала.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1.Организация  рабочего места продавца. Виды упаковочного материала.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2.Овладение навыками упаковывания непродовольственных товаров различными способами, в зависимости от вида товаров, его особенностей.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3.Размещение и выкладка товаров в торговом зале.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4.Работа с торговым инвентарем.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5.Выкладка товаров разными способами. 6.Оформление ценника на товар.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текстильных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1.Упаковка текстильным 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2.Отмеривание ткани разными способами: в откидку, наложением метра на ткань.</w:t>
            </w:r>
            <w:r w:rsidR="002A75A3"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товаров: на угол, в закрутку, пакетом, конвертом.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Расшифровка маркировки. Упаковка товара. Оформление ценника.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4..Консультирование покупателя о товарах, свойствах, условиях и сроках хранения.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15.Подсчёт стоимости покупки, выдача товарного чека, выдача покупки.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2A75A3" w:rsidRPr="00DF5A3C" w:rsidTr="000C32C7">
        <w:tc>
          <w:tcPr>
            <w:tcW w:w="1384" w:type="dxa"/>
          </w:tcPr>
          <w:p w:rsidR="002A75A3" w:rsidRPr="002A75A3" w:rsidRDefault="002A75A3" w:rsidP="002A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2A75A3" w:rsidRPr="00DF5A3C" w:rsidRDefault="002A75A3" w:rsidP="002A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2A75A3" w:rsidRPr="00DF5A3C" w:rsidRDefault="002A75A3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текстильных товаров.</w:t>
            </w:r>
          </w:p>
        </w:tc>
        <w:tc>
          <w:tcPr>
            <w:tcW w:w="6096" w:type="dxa"/>
          </w:tcPr>
          <w:p w:rsidR="002A75A3" w:rsidRPr="002A75A3" w:rsidRDefault="002A75A3" w:rsidP="002A75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1.Упаковка текстильным </w:t>
            </w:r>
          </w:p>
          <w:p w:rsidR="002A75A3" w:rsidRPr="002A75A3" w:rsidRDefault="002A75A3" w:rsidP="002A75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2.Отмеривание ткани разными способами: в откидку, наложением метра на ткань. товаров: на угол, в закрутку, пакетом, конвертом.</w:t>
            </w:r>
          </w:p>
          <w:p w:rsidR="002A75A3" w:rsidRPr="002A75A3" w:rsidRDefault="002A75A3" w:rsidP="002A75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Расшифровка маркировки. Упаковка товара. Оформление ценника.</w:t>
            </w:r>
          </w:p>
          <w:p w:rsidR="002A75A3" w:rsidRPr="002A75A3" w:rsidRDefault="002A75A3" w:rsidP="002A75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4..Консультирование покупателя о товарах, свойствах, условиях и сроках хранения.</w:t>
            </w:r>
          </w:p>
          <w:p w:rsidR="002A75A3" w:rsidRPr="00DF5A3C" w:rsidRDefault="002A75A3" w:rsidP="002A75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15.Подсчёт стоимости покупки, выдача товарного чека, выдача покупки.</w:t>
            </w:r>
          </w:p>
        </w:tc>
        <w:tc>
          <w:tcPr>
            <w:tcW w:w="1134" w:type="dxa"/>
          </w:tcPr>
          <w:p w:rsidR="002A75A3" w:rsidRPr="00DF5A3C" w:rsidRDefault="002A75A3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2A75A3" w:rsidRPr="002A75A3" w:rsidRDefault="002A75A3" w:rsidP="002A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2A75A3" w:rsidRPr="00DF5A3C" w:rsidRDefault="002A75A3" w:rsidP="002A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2A75A3" w:rsidRPr="00DF5A3C" w:rsidRDefault="002A75A3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швейных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швейных изделий. Готовая одежда: мужская, женская, детская; по видам, фасонам, сезонности, размеру, материалу.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женского и детского легкого платья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нательного и постельного, столового белья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Распознавание ассортимента швейных головных уборов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 швейных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1.Подготовка швейных товаров к продаже: утюжка, отпаривание, демонстрация товаров на манекене, определение размера. 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2.Расшифровка маркировки.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4.Упаковка швейных товаров.</w:t>
            </w:r>
          </w:p>
          <w:p w:rsidR="00DF5A3C" w:rsidRPr="00DF5A3C" w:rsidRDefault="00DF5A3C" w:rsidP="00DF5A3C">
            <w:pPr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Оформление ценника, подсчёт стоимости покупки, выдача товарного чека, выдача покупки</w:t>
            </w:r>
            <w:r w:rsidRPr="00DF5A3C">
              <w:rPr>
                <w:rFonts w:ascii="Calibri" w:eastAsia="Calibri" w:hAnsi="Calibri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трикотажных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Распознавание ассортимента верхнего трикотажа: мужского, женского, детского по видам, размеру, назначению.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бельевого трикотажа и чулочно-носочных изделий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платочно-шарфовых изделий, головных уборов, варежек, перчаток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трикотажных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Calibri" w:eastAsia="Calibri" w:hAnsi="Calibri" w:cs="Times New Roman"/>
                <w:lang w:eastAsia="ru-RU"/>
              </w:rPr>
              <w:t>1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.Подготовка трикотажных товаров к продаже: утюжка, отпаривание, демонстрация товаров на манекене, определение размера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2.Упаковка трикотажных товаров</w:t>
            </w:r>
          </w:p>
          <w:p w:rsidR="00DF5A3C" w:rsidRPr="00DF5A3C" w:rsidRDefault="00DF5A3C" w:rsidP="00DF5A3C">
            <w:pPr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пушно-меховых товаров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верхней меховой одежды и меховых женских уборов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Распознавание ассортимента верхней меховой одежды и меховых женских уборов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3.Качество, маркировка, и хранение меховых товаров. Правила ухода за изделиями из меха. Правила продажи.</w:t>
            </w:r>
          </w:p>
          <w:p w:rsidR="00DF5A3C" w:rsidRPr="00DF5A3C" w:rsidRDefault="00DF5A3C" w:rsidP="00DF5A3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пушно-меховых товаров к продаже: отпаривание, демонстрация товаров на манекене, определение размера.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 Упаковка пушно-меховых товаров.</w:t>
            </w:r>
          </w:p>
          <w:p w:rsidR="00DF5A3C" w:rsidRPr="00DF5A3C" w:rsidRDefault="00DF5A3C" w:rsidP="00DF5A3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Консультация и обслуживание покупателей.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обувных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Распознавание ассортимента кожаной, комбинированной и текстильной обуви по всем признакам.</w:t>
            </w:r>
          </w:p>
          <w:p w:rsidR="00DF5A3C" w:rsidRPr="00DF5A3C" w:rsidRDefault="00DF5A3C" w:rsidP="00DF5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Приемка товаров по количеству и качеству,  согласно сопроводительных документов. Требования к качеству. Маркировка, упаковка, хранение. Правила продажи.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3.Подготовка обувных товаров к продаже: проверка по внешнему виду, соответствие маркировки, определение размера.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Упаковка обувных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5.Оформление ценника, консультирование покупателя о товарах.</w:t>
            </w:r>
          </w:p>
          <w:p w:rsidR="00DF5A3C" w:rsidRPr="00DF5A3C" w:rsidRDefault="00DF5A3C" w:rsidP="00DF5A3C">
            <w:pPr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6.Подсчёт стоимости покупки, выдача товарного чека, выдача покупки</w:t>
            </w:r>
            <w:r w:rsidRPr="00DF5A3C">
              <w:rPr>
                <w:rFonts w:ascii="Calibri" w:eastAsia="Calibri" w:hAnsi="Calibri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галантерейных товаров.</w:t>
            </w:r>
          </w:p>
          <w:p w:rsidR="00DF5A3C" w:rsidRPr="00DF5A3C" w:rsidRDefault="00DF5A3C" w:rsidP="00DF5A3C">
            <w:pPr>
              <w:shd w:val="clear" w:color="auto" w:fill="FFFFFF"/>
              <w:spacing w:after="150"/>
              <w:ind w:left="85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shd w:val="clear" w:color="auto" w:fill="FFFFFF"/>
              <w:spacing w:after="150"/>
              <w:ind w:left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1.Распознавание ассортимента текстильной галантереи: кружева, тесьма, лентоткацкие изделия, нитки, пряжа, гардинно-тюлевые изделий, зонты.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Распознавание ассортимента металлической галантереи, галантереи из пластических масс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Распознавание ассортимента кожаной галантереи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Распознавание ассортимента щеточных изделий и зеркал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Распознавание ассортимента сувениров и изделий народно-художественных промыслов.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Подготовка галантерейных товаров к продаже: размотка, намотка, отмеривание, облагораживание.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Упаковка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Консультация и обслуживание покупателей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товаров в отделе парфюмерно-косметических товаров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духов, одеколонов, туалетных вод.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декоративной косметики.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товаров в отделе парфюмерно-косметических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парфюмерно-косметических товаров к продаже: расфасовка духов в тару.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2.Распознавание ассортимента средств по уходу за полостью рта, за кожей лица, волосами, средств для бритья.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Упаковка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4. Консультация и обслуживание покупателей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посудохозяйственных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Распознавание ассортимента стеклянной и керамической посуды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Распознавание ассортимента металлической посуды и посуды из пластических масс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посудохозяйственных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1.Приемка товаров по количеству и качеству, согласно сопроводительных документов. Требования к качеству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2.Подготовка товаров к продаже: распаковка, сортировка, оформление ценника.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Маркировка, упаковка, хранение. Правила продажи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бытовой химии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1.Распознавание ассортимента синтетических моющих и вспомогательных средств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Распознавание ассортимента клеящих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Распознавание ассортимента лакокрасочных товаров (олифы, краски, лаки), пигментов, шпаклевки, грунтовки,  морилки, смывки, инструментов для малярных работ по всем признакам.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Приемка товаров по количеству и качеству,  согласно сопроводительных документов. Требования к качеству. Маркировка, упаковка, хранение. Правила продажи. Сроки реализации.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5.Подготовка товаров бытовой химии к продаже: облагораживание, размещение, выкладка на торговом оборудовании, правила продажи..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Консультация и обслуживание покупателей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7.Упаковка товаров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культурно-бытового назначения.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1.Распознавание ассортимента игрушек.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2.Распознавание школьно-письменных и канцелярских товаров, бумаги и картона.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Распознавание бытовой радиоэлектронной аппаратуры, радиоприёмных устройств, телевизоров, магнитофонов, магнитофонов, видеомагнитофонов, видеокамер, видеопроэкторов. 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Подготовка товаров к продаже: облагораживание.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6.Консультация и обслуживание покупателей.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7.Упаковка товаров.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ювелирных товаров</w:t>
            </w:r>
            <w:r w:rsidRPr="00DF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1.Распознавание благородных металлов и их сплавов.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2.Распознавание ювелирных камней.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3.Классификация и ассортимент ювелирных изделий.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4.Распознавание художественных изделий из дерева.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5.Распознавание и клеймение ювелирных изделий.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7.Упаковка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Консультация и обслуживание покупателей.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художественных и сувенирных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1.Распознавание благородных металлов и их сплавов.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2.Распознавание ювелирных камней.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3.Классификация и ассортимент ювелирных изделий.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4.Распознавание художественных изделий из дерева.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5.Распознавание и клеймение ювелирных изделий.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7.Упаковка товаров.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Консультация и обслуживание покупателей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покупателей в отделе мебельных товаров.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1.Классификация и ассортимент мебели.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2.Приемка товаров по количеству и качеству, согласно сопроводительных документов. Требования к качеству.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Правила продажи.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3.Размещение выставочных образцов, маркировка, оформление ценников.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4.Подготовка товара к инвентаризации.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4.Маркировка, упаковка, транспортирование и хранение мебели.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5.Консультация и обслуживание покупателей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Упаковка товаров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7.Оформление приходно-расходного ордера, товарно-кассового ордера.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8.Оформить товарно-инвентаризационную опись.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9.Оформить акт результатов инвентаризации.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Оформить препроводительную ведомость сдачи выручки в банк.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11.Маркировка, упаковка, транспортирование и хранение мебели.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12Консультация и обслуживание покупателей.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сопроводительных документов. Учёт и отчётность.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1.Оформление сопроводительных документов.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2.Оформление приходно-расходного ордера, товарно-кассового ордера.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Подготовка товара к инвентаризации.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4.Оформление товарно-инвентаризационную опись.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5.Оформление акта  результатов инвентаризации.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Оформление препроводительной ведомости сдачи выручки в банк</w:t>
            </w:r>
          </w:p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контрольных заданий. Оформление аттестационного листа.</w:t>
            </w: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1.1-1.2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наблюдение.</w:t>
            </w:r>
          </w:p>
        </w:tc>
      </w:tr>
      <w:tr w:rsidR="00DF5A3C" w:rsidRPr="00DF5A3C" w:rsidTr="000C32C7">
        <w:tc>
          <w:tcPr>
            <w:tcW w:w="1384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6" w:type="dxa"/>
          </w:tcPr>
          <w:p w:rsidR="00DF5A3C" w:rsidRPr="00DF5A3C" w:rsidRDefault="00DF5A3C" w:rsidP="00DF5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A3C" w:rsidRPr="00DF5A3C" w:rsidRDefault="00DF5A3C" w:rsidP="00DF5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417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A3C" w:rsidRPr="00DF5A3C" w:rsidRDefault="00DF5A3C" w:rsidP="00DF5A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F5A3C" w:rsidRPr="00DF5A3C" w:rsidSect="0027436F">
          <w:pgSz w:w="16838" w:h="11906" w:orient="landscape"/>
          <w:pgMar w:top="709" w:right="1701" w:bottom="1134" w:left="851" w:header="709" w:footer="709" w:gutter="0"/>
          <w:cols w:space="708"/>
          <w:docGrid w:linePitch="360"/>
        </w:sectPr>
      </w:pPr>
    </w:p>
    <w:p w:rsidR="00DF5A3C" w:rsidRPr="00DF5A3C" w:rsidRDefault="00DF5A3C" w:rsidP="00DF5A3C">
      <w:pPr>
        <w:spacing w:after="0"/>
        <w:ind w:left="1416" w:right="-14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Производственная практика – 144часа.</w:t>
      </w:r>
    </w:p>
    <w:p w:rsidR="00DF5A3C" w:rsidRPr="00DF5A3C" w:rsidRDefault="00DF5A3C" w:rsidP="00DF5A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>Виды работ: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-подготовка рабочего места в торговом предприятии;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-оценивать качество непродовольственных товаров по органолептическим показателям;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-консультирование покупателя о свойствах и правилах эксплуатации текстильных, обувных, пушно-меховых, овчинно-шубных;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-консультирование покупателей о свойствах  галантерейных, парфюмерно-косметических;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-консультирование покупателя о свойствах хозяйственных товаров;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-консультирование покупателях о свойствах хозяйственных товаров;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-консультирование покупателя о свойствах и правилах эксплуатации товаров культурно – бытового назначения;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-идентификация непродовольственных товаров;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-расшифровывать маркировку, клеймение и символы по уходу;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-идентифицировать отдельные виды мебели для торговой организации;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-оформление оконных витрин и внутри магазинных витрин;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-размещение и выкладка товаров на рабочем месте;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-решение торговых ситуаций с применением Закона о защите прав потребителя.</w:t>
      </w:r>
    </w:p>
    <w:p w:rsidR="00DF5A3C" w:rsidRPr="00DF5A3C" w:rsidRDefault="00DF5A3C" w:rsidP="00DF5A3C">
      <w:pPr>
        <w:shd w:val="clear" w:color="auto" w:fill="FFFFFF"/>
        <w:spacing w:after="150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Условия реализации производственной практики.</w:t>
      </w:r>
    </w:p>
    <w:p w:rsidR="00DF5A3C" w:rsidRPr="00DF5A3C" w:rsidRDefault="00DF5A3C" w:rsidP="00DF5A3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4.1.Требования к минимальному материально-техническому обеспечению.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   Использование в технологическом процессе ККМ. Оформление оконных витрин и внутри магазинных витрин. Размещение и выкладка товаров на рабочем месте. Решение торговых ситуаций с применением Закона о защите права 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    Требования к минимальному  материально – техническому, обеспечению реализация программы модуля предполагает наличие учебных кабинетов: 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-«Организации  и технологии розничной торговли»,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 лаборатории  торгово - технологического оборудования», 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-«учебный магазин»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F5A3C">
        <w:rPr>
          <w:rFonts w:ascii="Times New Roman" w:eastAsia="Calibri" w:hAnsi="Times New Roman" w:cs="Times New Roman"/>
          <w:b/>
          <w:sz w:val="28"/>
          <w:szCs w:val="28"/>
        </w:rPr>
        <w:t>Оборудование учебного кабинета и рабочих мест  кабинета: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 Рабочие столы и стулья для обучающихся;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 рабочий стул и стол для преподавателя,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-доска классная;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 наглядные пособия;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 комплект учебно-методической документации;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-весы механические;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-весы электронные;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-ККО: «Эра- 101», «</w:t>
      </w:r>
      <w:r w:rsidRPr="00DF5A3C">
        <w:rPr>
          <w:rFonts w:ascii="Times New Roman" w:eastAsia="Calibri" w:hAnsi="Times New Roman" w:cs="Times New Roman"/>
          <w:sz w:val="28"/>
          <w:szCs w:val="28"/>
          <w:lang w:val="en-US"/>
        </w:rPr>
        <w:t>SAMSUNG</w:t>
      </w: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-250 </w:t>
      </w:r>
      <w:r w:rsidRPr="00DF5A3C">
        <w:rPr>
          <w:rFonts w:ascii="Times New Roman" w:eastAsia="Calibri" w:hAnsi="Times New Roman" w:cs="Times New Roman"/>
          <w:sz w:val="28"/>
          <w:szCs w:val="28"/>
          <w:lang w:val="en-US"/>
        </w:rPr>
        <w:t>RF</w:t>
      </w:r>
      <w:r w:rsidRPr="00DF5A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 xml:space="preserve">      Технические средства обучения:</w:t>
      </w: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-компьютеры, мультимедиа – система для показа презентаций; </w:t>
      </w:r>
    </w:p>
    <w:p w:rsidR="00DF5A3C" w:rsidRPr="00DF5A3C" w:rsidRDefault="00DF5A3C" w:rsidP="00DF5A3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Программное обеспечение общего и профессионального назначения(1С: «Торговля и склад»)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F5A3C">
        <w:rPr>
          <w:rFonts w:ascii="Times New Roman" w:eastAsia="Calibri" w:hAnsi="Times New Roman" w:cs="Times New Roman"/>
          <w:b/>
          <w:sz w:val="28"/>
          <w:szCs w:val="28"/>
        </w:rPr>
        <w:t>Оборудование лаборатории и рабочих мест лаборатории: «торгово-технологическое оборудование» и «Учебный магазин»: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витрины, прилавки, весоизмерительное оборудование, кассовое оборудование, Муляжи продовольственных и непродовольственных товаров; информационные стенды «Уголок потребителя». </w:t>
      </w:r>
    </w:p>
    <w:p w:rsidR="00DF5A3C" w:rsidRPr="00DF5A3C" w:rsidRDefault="00DF5A3C" w:rsidP="00DF5A3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Реализация программы предполагает обязательную производственную практику по профилю специальности в действующих предприятиях розничной торговли. Оборудование и технологическое оснащение рабочих мест при прохождении практики по профилю специальности должно отвечать требованиям, установленным для предприятий розничной торговли. Базами практики заключаются договоры на проведение практики студентов. Оборудование и технологическое оснащение рабочих мест.</w:t>
      </w:r>
    </w:p>
    <w:p w:rsidR="00DF5A3C" w:rsidRPr="00DF5A3C" w:rsidRDefault="00DF5A3C" w:rsidP="00DF5A3C">
      <w:pPr>
        <w:spacing w:after="0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 xml:space="preserve">4.2.Информационное обеспечение обучения. </w:t>
      </w:r>
    </w:p>
    <w:p w:rsidR="00DF5A3C" w:rsidRPr="00DF5A3C" w:rsidRDefault="00DF5A3C" w:rsidP="00DF5A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изданий.</w:t>
      </w:r>
    </w:p>
    <w:p w:rsidR="00DF5A3C" w:rsidRPr="00DF5A3C" w:rsidRDefault="00DF5A3C" w:rsidP="00DF5A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>Основные источники:</w:t>
      </w:r>
    </w:p>
    <w:p w:rsidR="00DF5A3C" w:rsidRPr="00DF5A3C" w:rsidRDefault="00DF5A3C" w:rsidP="00DF5A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1.Балеева А.М. «Товароведение и экспертиза непродовольственных товаров».Учебное пособие .Москва 2009 «Дашков и К»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2.Голубенко О.А. ,Новопавловская В.П., Носова Т.С. «Товароведение непродовольственных товаров: Учебное пособие. _М.: ИНФРА-М.,2007-(Серия «Сервис»)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3.Козюлина Н.С. Продавец, контролёр-кассир, учебник ,5-изд.-М., Изд-во: «Дашков и К», 2011г.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4.моисеенко Н.С. Товароведение непродовольственных товаров Учебник СПО Ростов-на-Дону.,2010.,с375.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5.НевероваА.Н. Товароведение непродовольственных товаров. Учебник. Москва ПрофОбрИздат.2010.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5A3C" w:rsidRPr="00DF5A3C" w:rsidRDefault="00DF5A3C" w:rsidP="00DF5A3C">
      <w:pPr>
        <w:spacing w:after="0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F5A3C"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источники:</w:t>
      </w:r>
    </w:p>
    <w:p w:rsidR="00DF5A3C" w:rsidRPr="00DF5A3C" w:rsidRDefault="00DF5A3C" w:rsidP="00DF5A3C">
      <w:pPr>
        <w:spacing w:after="0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Вилкова С.А. «Товароведение и экспертиза непродовольственных товаров» Словарь-справочник, Москва,2009.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Горюнова  О.Б., Додонкин Ю.В. Злобина Г.И. и др.; Под ред. А.Н. Неверова. Практикум по товароведению и экспертизе промышленных товаров: Учебное. Пособие для студ. Высш. учеб.заведений –М.: Издательский центр «Академия»,2010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Мазилкина Е.И. Организация работы магазина. Изд-во: « Дашков и К», 2009г.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>Ходеев Ф.П. Маркетинг для студентов  средних специальных учебных заведений /Серия « Учебники и учебные пособия» .-Ростов н/Д: «Феникс»,2003.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5A3C">
        <w:rPr>
          <w:rFonts w:ascii="Times New Roman" w:eastAsia="Calibri" w:hAnsi="Times New Roman" w:cs="Times New Roman"/>
          <w:sz w:val="28"/>
          <w:szCs w:val="28"/>
        </w:rPr>
        <w:t xml:space="preserve">Яковенко Н.В. Кассир торгового зала: учеб. Пособие для нач. проф. </w:t>
      </w: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A3C" w:rsidRPr="00DF5A3C" w:rsidRDefault="00DF5A3C" w:rsidP="00DF5A3C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5A3C">
        <w:rPr>
          <w:rFonts w:ascii="Times New Roman" w:eastAsia="Calibri" w:hAnsi="Times New Roman" w:cs="Times New Roman"/>
          <w:b/>
          <w:sz w:val="24"/>
          <w:szCs w:val="24"/>
        </w:rPr>
        <w:t>5. Контроль и оценка результатов освоения профессионального модуля (вида профессиональной  деятельности).</w:t>
      </w:r>
    </w:p>
    <w:p w:rsidR="00DF5A3C" w:rsidRPr="00DF5A3C" w:rsidRDefault="00DF5A3C" w:rsidP="00DF5A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58"/>
        <w:gridCol w:w="3241"/>
        <w:gridCol w:w="3172"/>
      </w:tblGrid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профессиональные качества)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 результата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ПК 1.1. Проверять качество комплектность, количественные характеристики непродовольственных товаров.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фактического наличия товара сопроводительным документом; -соответствие дополнения приемки товаров по количеству качеству с инструкциями «О порядке приемки продукции материально- технического назначения и товаров народного потребления по количеству и качеству;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 выполнения подготовки товаров к продаже товаров,                  -    точность заполнения точных цен;                          -      соответствие размещения.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-контроль деятельности учучающихся, выполнение практической работы;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-контроль     деятельности учащихся.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подготовку, размещение товаров в торговом зале и выкладку на торговом оборудовании.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 выполнения подготовки товаров к продаже;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-точность заполнения ярлыков цен;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размещения.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  деятельности обучающихся.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 обслуживать покупателей     предоставлять достоверную информацию о качестве, потребительских свойствах товаров.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-требованиях безопасности их эксплуатации и правилах ухода.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в форме: защиты практических работ, деловой игры.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  <w:r w:rsidRPr="00DF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 за сохранностью товарно-материальных ценностей.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контроль за сохранностью товарно-материальных ценностей.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производственной  практике.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демонстрация интереса к будущей профессии в процессе теоретического и производственного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обучения, -участие в конкурсах профмастерства;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--трудоустройство по полученной профессии;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-эффективная самостоятельная работа при изучении профессионального уровня.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-экспертное наблюдение и оценка освоения компетенции в ходе выполнения работ по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и производственной практике и оценки на практических занятиях;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-характеристика с производственной практики.  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исходя из цели и способов её достижения, определённых руководителем.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способов достижения цели способом, определённым руководителем;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правильная последовательность выполнения действий во время учебной и производственной практики в соответствии с инструкциями, технологическими картами и т. д.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-обоснованность выбора и применение методов и способов решения профессиональных задач.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-характеристика с производственной практики.   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3.деятельности, нести ответственность за результаты своей работы. Анализировать рабочую ситуацию. Осуществлять текущий и итоговый контроль, оценку и коррекцию собственной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-личная оценка эффективности и качества выполненных работ;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-положительная динамика и организация деятельности по результатам самооценки, самоанализа и коррекции результатов собственной работы;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-своевременность выполнения работы;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-качественность выполненных заданий.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4.Осуществлять поиск информации, необходимой для эффективного выполнения профессиональных задач.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-эффективный поиск необходимой информации;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 инноваций в области профессиональной деятельности; 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-обзор публикаций в профессиональных изданиях.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5. Использовать информационно- коммуникационные технологии в профессиональной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-использование информационных технологий в процессе обучения;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-освоение программ,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необходимых для профессиональной деятельности.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-экспертное наблюдение и оценка освоения компетенции в ходе выполнения работ по учебной и </w:t>
            </w: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производственной практике и оценки на практических занятиях.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-взаимодействие с обучающимися в ходе обучения на принципах толерантного отношения;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норм деловой культуры;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этических норм;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-владение способами бесконфликтного общения. Саморегуляции в коллективе.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условий хранения, сроков хранения и реализации продаваемых продуктов.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DF5A3C" w:rsidRPr="00DF5A3C" w:rsidTr="000C32C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-своевременность получения приписного свидетельства;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военно-патриотических мероприятиях;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военно-спортивных объединениях;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профессиональных обязанностей во время учебных сборов.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-предоставление копии приписного свидетельства;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-результаты участия в соревнованиях;</w:t>
            </w:r>
          </w:p>
          <w:p w:rsidR="00DF5A3C" w:rsidRPr="00DF5A3C" w:rsidRDefault="00DF5A3C" w:rsidP="00DF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3C">
              <w:rPr>
                <w:rFonts w:ascii="Times New Roman" w:eastAsia="Calibri" w:hAnsi="Times New Roman" w:cs="Times New Roman"/>
                <w:sz w:val="24"/>
                <w:szCs w:val="24"/>
              </w:rPr>
              <w:t>-фотоотчёты.</w:t>
            </w:r>
          </w:p>
        </w:tc>
      </w:tr>
    </w:tbl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A3C" w:rsidRPr="00DF5A3C" w:rsidRDefault="00DF5A3C" w:rsidP="00DF5A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0C22" w:rsidRDefault="00E70C22"/>
    <w:sectPr w:rsidR="00E7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CC" w:rsidRDefault="00581ECC">
      <w:pPr>
        <w:spacing w:after="0" w:line="240" w:lineRule="auto"/>
      </w:pPr>
      <w:r>
        <w:separator/>
      </w:r>
    </w:p>
  </w:endnote>
  <w:endnote w:type="continuationSeparator" w:id="0">
    <w:p w:rsidR="00581ECC" w:rsidRDefault="0058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260693"/>
      <w:docPartObj>
        <w:docPartGallery w:val="Page Numbers (Bottom of Page)"/>
        <w:docPartUnique/>
      </w:docPartObj>
    </w:sdtPr>
    <w:sdtEndPr/>
    <w:sdtContent>
      <w:p w:rsidR="005B3547" w:rsidRDefault="005B35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36">
          <w:rPr>
            <w:noProof/>
          </w:rPr>
          <w:t>1</w:t>
        </w:r>
        <w:r>
          <w:fldChar w:fldCharType="end"/>
        </w:r>
      </w:p>
    </w:sdtContent>
  </w:sdt>
  <w:p w:rsidR="005B3547" w:rsidRDefault="005B3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CC" w:rsidRDefault="00581ECC">
      <w:pPr>
        <w:spacing w:after="0" w:line="240" w:lineRule="auto"/>
      </w:pPr>
      <w:r>
        <w:separator/>
      </w:r>
    </w:p>
  </w:footnote>
  <w:footnote w:type="continuationSeparator" w:id="0">
    <w:p w:rsidR="00581ECC" w:rsidRDefault="0058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2F" w:rsidRDefault="00581ECC">
    <w:pPr>
      <w:pStyle w:val="1"/>
    </w:pPr>
  </w:p>
  <w:p w:rsidR="00C35D2F" w:rsidRPr="00F802A6" w:rsidRDefault="00DF5A3C">
    <w:pPr>
      <w:pStyle w:val="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4AC"/>
    <w:multiLevelType w:val="multilevel"/>
    <w:tmpl w:val="1444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7441F"/>
    <w:multiLevelType w:val="multilevel"/>
    <w:tmpl w:val="2A62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5753"/>
    <w:multiLevelType w:val="multilevel"/>
    <w:tmpl w:val="9100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44A3"/>
    <w:multiLevelType w:val="multilevel"/>
    <w:tmpl w:val="B3E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77817"/>
    <w:multiLevelType w:val="multilevel"/>
    <w:tmpl w:val="BA0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92E04"/>
    <w:multiLevelType w:val="hybridMultilevel"/>
    <w:tmpl w:val="EDA2FB5E"/>
    <w:lvl w:ilvl="0" w:tplc="4DAC59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05A4508"/>
    <w:multiLevelType w:val="multilevel"/>
    <w:tmpl w:val="2FF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847BE"/>
    <w:multiLevelType w:val="multilevel"/>
    <w:tmpl w:val="355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E77"/>
    <w:multiLevelType w:val="hybridMultilevel"/>
    <w:tmpl w:val="8F88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A6329"/>
    <w:multiLevelType w:val="multilevel"/>
    <w:tmpl w:val="AB2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0372"/>
    <w:multiLevelType w:val="multilevel"/>
    <w:tmpl w:val="943C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D7004"/>
    <w:multiLevelType w:val="multilevel"/>
    <w:tmpl w:val="201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85B9A"/>
    <w:multiLevelType w:val="hybridMultilevel"/>
    <w:tmpl w:val="43C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DCB"/>
    <w:multiLevelType w:val="hybridMultilevel"/>
    <w:tmpl w:val="43C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E06"/>
    <w:multiLevelType w:val="multilevel"/>
    <w:tmpl w:val="E5BA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C2746"/>
    <w:multiLevelType w:val="multilevel"/>
    <w:tmpl w:val="D342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638C0"/>
    <w:multiLevelType w:val="multilevel"/>
    <w:tmpl w:val="A3AA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75C7"/>
    <w:multiLevelType w:val="multilevel"/>
    <w:tmpl w:val="6D1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136DF"/>
    <w:multiLevelType w:val="multilevel"/>
    <w:tmpl w:val="9802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27F8"/>
    <w:multiLevelType w:val="multilevel"/>
    <w:tmpl w:val="0F34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C0BAE"/>
    <w:multiLevelType w:val="multilevel"/>
    <w:tmpl w:val="8D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628BE"/>
    <w:multiLevelType w:val="multilevel"/>
    <w:tmpl w:val="656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A2A1D"/>
    <w:multiLevelType w:val="multilevel"/>
    <w:tmpl w:val="AE7A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15E95"/>
    <w:multiLevelType w:val="multilevel"/>
    <w:tmpl w:val="68E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D776D"/>
    <w:multiLevelType w:val="multilevel"/>
    <w:tmpl w:val="D7D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B1B5E"/>
    <w:multiLevelType w:val="multilevel"/>
    <w:tmpl w:val="FDA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54899"/>
    <w:multiLevelType w:val="multilevel"/>
    <w:tmpl w:val="C32C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D57C1"/>
    <w:multiLevelType w:val="multilevel"/>
    <w:tmpl w:val="910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3CC"/>
    <w:multiLevelType w:val="multilevel"/>
    <w:tmpl w:val="8FF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46EBA"/>
    <w:multiLevelType w:val="multilevel"/>
    <w:tmpl w:val="262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F0B0B"/>
    <w:multiLevelType w:val="multilevel"/>
    <w:tmpl w:val="9AC2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B61920"/>
    <w:multiLevelType w:val="multilevel"/>
    <w:tmpl w:val="2F9A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6"/>
  </w:num>
  <w:num w:numId="5">
    <w:abstractNumId w:val="3"/>
  </w:num>
  <w:num w:numId="6">
    <w:abstractNumId w:val="28"/>
  </w:num>
  <w:num w:numId="7">
    <w:abstractNumId w:val="7"/>
  </w:num>
  <w:num w:numId="8">
    <w:abstractNumId w:val="30"/>
  </w:num>
  <w:num w:numId="9">
    <w:abstractNumId w:val="18"/>
  </w:num>
  <w:num w:numId="10">
    <w:abstractNumId w:val="22"/>
  </w:num>
  <w:num w:numId="11">
    <w:abstractNumId w:val="21"/>
  </w:num>
  <w:num w:numId="12">
    <w:abstractNumId w:val="1"/>
  </w:num>
  <w:num w:numId="13">
    <w:abstractNumId w:val="4"/>
  </w:num>
  <w:num w:numId="14">
    <w:abstractNumId w:val="16"/>
  </w:num>
  <w:num w:numId="15">
    <w:abstractNumId w:val="24"/>
  </w:num>
  <w:num w:numId="16">
    <w:abstractNumId w:val="10"/>
  </w:num>
  <w:num w:numId="17">
    <w:abstractNumId w:val="26"/>
  </w:num>
  <w:num w:numId="18">
    <w:abstractNumId w:val="20"/>
  </w:num>
  <w:num w:numId="19">
    <w:abstractNumId w:val="27"/>
  </w:num>
  <w:num w:numId="20">
    <w:abstractNumId w:val="17"/>
  </w:num>
  <w:num w:numId="21">
    <w:abstractNumId w:val="11"/>
  </w:num>
  <w:num w:numId="22">
    <w:abstractNumId w:val="19"/>
  </w:num>
  <w:num w:numId="23">
    <w:abstractNumId w:val="23"/>
  </w:num>
  <w:num w:numId="24">
    <w:abstractNumId w:val="29"/>
  </w:num>
  <w:num w:numId="25">
    <w:abstractNumId w:val="15"/>
  </w:num>
  <w:num w:numId="26">
    <w:abstractNumId w:val="9"/>
  </w:num>
  <w:num w:numId="27">
    <w:abstractNumId w:val="0"/>
  </w:num>
  <w:num w:numId="28">
    <w:abstractNumId w:val="2"/>
  </w:num>
  <w:num w:numId="29">
    <w:abstractNumId w:val="13"/>
  </w:num>
  <w:num w:numId="30">
    <w:abstractNumId w:val="12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32"/>
    <w:rsid w:val="00033E94"/>
    <w:rsid w:val="002A75A3"/>
    <w:rsid w:val="003E11DA"/>
    <w:rsid w:val="0040773E"/>
    <w:rsid w:val="00565832"/>
    <w:rsid w:val="00581ECC"/>
    <w:rsid w:val="005B3547"/>
    <w:rsid w:val="005C18EA"/>
    <w:rsid w:val="00B61093"/>
    <w:rsid w:val="00C44483"/>
    <w:rsid w:val="00DF5A3C"/>
    <w:rsid w:val="00E70C22"/>
    <w:rsid w:val="00E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9808-E0A4-4A63-8BC9-E9CB8B2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semiHidden/>
    <w:unhideWhenUsed/>
    <w:rsid w:val="00DF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semiHidden/>
    <w:rsid w:val="00DF5A3C"/>
  </w:style>
  <w:style w:type="paragraph" w:customStyle="1" w:styleId="10">
    <w:name w:val="Нижний колонтитул1"/>
    <w:basedOn w:val="a"/>
    <w:next w:val="a6"/>
    <w:link w:val="a7"/>
    <w:uiPriority w:val="99"/>
    <w:semiHidden/>
    <w:unhideWhenUsed/>
    <w:rsid w:val="00DF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0"/>
    <w:uiPriority w:val="99"/>
    <w:rsid w:val="00DF5A3C"/>
  </w:style>
  <w:style w:type="table" w:customStyle="1" w:styleId="11">
    <w:name w:val="Сетка таблицы1"/>
    <w:basedOn w:val="a1"/>
    <w:next w:val="a8"/>
    <w:uiPriority w:val="59"/>
    <w:rsid w:val="00DF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9"/>
    <w:uiPriority w:val="34"/>
    <w:qFormat/>
    <w:rsid w:val="00DF5A3C"/>
    <w:pPr>
      <w:ind w:left="720"/>
      <w:contextualSpacing/>
    </w:pPr>
  </w:style>
  <w:style w:type="paragraph" w:customStyle="1" w:styleId="13">
    <w:name w:val="Без интервала1"/>
    <w:next w:val="aa"/>
    <w:uiPriority w:val="1"/>
    <w:qFormat/>
    <w:rsid w:val="00DF5A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5A3C"/>
  </w:style>
  <w:style w:type="paragraph" w:customStyle="1" w:styleId="style2">
    <w:name w:val="style2"/>
    <w:basedOn w:val="a"/>
    <w:rsid w:val="00D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DF5A3C"/>
  </w:style>
  <w:style w:type="paragraph" w:styleId="ab">
    <w:name w:val="List"/>
    <w:basedOn w:val="a"/>
    <w:uiPriority w:val="99"/>
    <w:unhideWhenUsed/>
    <w:rsid w:val="00D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4"/>
    <w:uiPriority w:val="99"/>
    <w:unhideWhenUsed/>
    <w:rsid w:val="00DF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rsid w:val="00DF5A3C"/>
  </w:style>
  <w:style w:type="paragraph" w:styleId="a6">
    <w:name w:val="footer"/>
    <w:basedOn w:val="a"/>
    <w:link w:val="15"/>
    <w:uiPriority w:val="99"/>
    <w:unhideWhenUsed/>
    <w:rsid w:val="00DF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6"/>
    <w:uiPriority w:val="99"/>
    <w:rsid w:val="00DF5A3C"/>
  </w:style>
  <w:style w:type="table" w:styleId="a8">
    <w:name w:val="Table Grid"/>
    <w:basedOn w:val="a1"/>
    <w:uiPriority w:val="59"/>
    <w:rsid w:val="00DF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5A3C"/>
    <w:pPr>
      <w:ind w:left="720"/>
      <w:contextualSpacing/>
    </w:pPr>
  </w:style>
  <w:style w:type="paragraph" w:styleId="aa">
    <w:name w:val="No Spacing"/>
    <w:uiPriority w:val="1"/>
    <w:qFormat/>
    <w:rsid w:val="00DF5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5114</Words>
  <Characters>29153</Characters>
  <Application>Microsoft Office Word</Application>
  <DocSecurity>0</DocSecurity>
  <Lines>242</Lines>
  <Paragraphs>68</Paragraphs>
  <ScaleCrop>false</ScaleCrop>
  <Company/>
  <LinksUpToDate>false</LinksUpToDate>
  <CharactersWithSpaces>34199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12</cp:revision>
  <dcterms:created xsi:type="dcterms:W3CDTF">2024-05-02T07:56:00Z</dcterms:created>
  <dcterms:modified xsi:type="dcterms:W3CDTF">2024-06-04T09:33:00Z</dcterms:modified>
</cp:coreProperties>
</file>