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1442" w14:textId="77777777" w:rsidR="00180CBD" w:rsidRDefault="00180CBD">
      <w:pPr>
        <w:rPr>
          <w:rFonts w:ascii="Arial" w:hAnsi="Arial" w:cs="Arial"/>
          <w:color w:val="2E2E2E"/>
          <w:sz w:val="29"/>
          <w:szCs w:val="29"/>
          <w:shd w:val="clear" w:color="auto" w:fill="FFFFFF"/>
        </w:rPr>
      </w:pPr>
    </w:p>
    <w:p w14:paraId="21D0EA5D" w14:textId="77777777" w:rsidR="00180CBD" w:rsidRDefault="00180CBD">
      <w:pPr>
        <w:rPr>
          <w:rFonts w:ascii="Arial" w:hAnsi="Arial" w:cs="Arial"/>
          <w:color w:val="2E2E2E"/>
          <w:sz w:val="29"/>
          <w:szCs w:val="29"/>
          <w:shd w:val="clear" w:color="auto" w:fill="FFFFFF"/>
        </w:rPr>
      </w:pPr>
    </w:p>
    <w:p w14:paraId="66BBC913" w14:textId="77777777" w:rsidR="00180CBD" w:rsidRPr="00180CBD" w:rsidRDefault="00180CBD" w:rsidP="00180CBD">
      <w:pPr>
        <w:jc w:val="center"/>
        <w:rPr>
          <w:rFonts w:ascii="Arial" w:hAnsi="Arial" w:cs="Arial"/>
          <w:color w:val="0070C0"/>
          <w:sz w:val="40"/>
          <w:szCs w:val="40"/>
          <w:shd w:val="clear" w:color="auto" w:fill="FFFFFF"/>
        </w:rPr>
      </w:pPr>
      <w:r w:rsidRPr="00180CBD">
        <w:rPr>
          <w:rFonts w:ascii="Arial" w:hAnsi="Arial" w:cs="Arial"/>
          <w:color w:val="0070C0"/>
          <w:sz w:val="40"/>
          <w:szCs w:val="40"/>
          <w:shd w:val="clear" w:color="auto" w:fill="FFFFFF"/>
        </w:rPr>
        <w:t xml:space="preserve">1 июня отмечают </w:t>
      </w:r>
    </w:p>
    <w:p w14:paraId="4D1DDAB2" w14:textId="77777777" w:rsidR="00180CBD" w:rsidRPr="00180CBD" w:rsidRDefault="00180CBD" w:rsidP="00180CBD">
      <w:pPr>
        <w:jc w:val="center"/>
        <w:rPr>
          <w:rFonts w:ascii="Arial" w:hAnsi="Arial" w:cs="Arial"/>
          <w:color w:val="0070C0"/>
          <w:sz w:val="40"/>
          <w:szCs w:val="40"/>
          <w:shd w:val="clear" w:color="auto" w:fill="FFFFFF"/>
        </w:rPr>
      </w:pPr>
      <w:r w:rsidRPr="00180CBD">
        <w:rPr>
          <w:rFonts w:ascii="Arial" w:hAnsi="Arial" w:cs="Arial"/>
          <w:color w:val="0070C0"/>
          <w:sz w:val="40"/>
          <w:szCs w:val="40"/>
          <w:shd w:val="clear" w:color="auto" w:fill="FFFFFF"/>
        </w:rPr>
        <w:t>Международный день защиты детей</w:t>
      </w:r>
    </w:p>
    <w:p w14:paraId="0D5BB955" w14:textId="77777777" w:rsidR="00180CBD" w:rsidRDefault="00180CBD">
      <w:pPr>
        <w:rPr>
          <w:rFonts w:ascii="Arial" w:hAnsi="Arial" w:cs="Arial"/>
          <w:color w:val="2E2E2E"/>
          <w:sz w:val="29"/>
          <w:szCs w:val="29"/>
          <w:shd w:val="clear" w:color="auto" w:fill="FFFFFF"/>
        </w:rPr>
      </w:pPr>
    </w:p>
    <w:p w14:paraId="12E19D1E" w14:textId="77777777" w:rsidR="00180CBD" w:rsidRDefault="00180CBD" w:rsidP="00180CBD">
      <w:pPr>
        <w:jc w:val="center"/>
        <w:rPr>
          <w:rFonts w:ascii="Arial" w:hAnsi="Arial" w:cs="Arial"/>
          <w:color w:val="2E2E2E"/>
          <w:sz w:val="29"/>
          <w:szCs w:val="29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545FDF8" wp14:editId="1DC8EC15">
            <wp:extent cx="6097786" cy="40671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95" cy="40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533F4" w14:textId="77777777" w:rsidR="00180CBD" w:rsidRDefault="00180CBD">
      <w:pPr>
        <w:rPr>
          <w:rFonts w:ascii="Arial" w:hAnsi="Arial" w:cs="Arial"/>
          <w:color w:val="2E2E2E"/>
          <w:sz w:val="29"/>
          <w:szCs w:val="29"/>
          <w:shd w:val="clear" w:color="auto" w:fill="FFFFFF"/>
        </w:rPr>
      </w:pPr>
    </w:p>
    <w:p w14:paraId="03B7105B" w14:textId="77777777" w:rsidR="00AF7952" w:rsidRPr="006B182A" w:rsidRDefault="00180CBD" w:rsidP="00180CBD">
      <w:pPr>
        <w:ind w:firstLine="851"/>
        <w:jc w:val="both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6B182A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1 июня отмечают Международный день защиты детей – один из самых старых международных праздников. </w:t>
      </w:r>
    </w:p>
    <w:p w14:paraId="20FB1826" w14:textId="77777777" w:rsidR="00180CBD" w:rsidRPr="006B182A" w:rsidRDefault="00180CBD" w:rsidP="00FB7737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rPr>
          <w:rFonts w:ascii="Arial" w:hAnsi="Arial" w:cs="Arial"/>
          <w:color w:val="0070C0"/>
          <w:sz w:val="32"/>
          <w:szCs w:val="32"/>
        </w:rPr>
      </w:pPr>
      <w:r w:rsidRPr="006B182A">
        <w:rPr>
          <w:rFonts w:ascii="Arial" w:hAnsi="Arial" w:cs="Arial"/>
          <w:color w:val="0070C0"/>
          <w:sz w:val="32"/>
          <w:szCs w:val="32"/>
        </w:rPr>
        <w:t>Международный день защиты детей призван рассказать обществу о необходимости защиты прав детей на жизнь, на свободу мнения и религии, на образование, отдых и досуг, на защиту от эксплуатации и физического и психологического насилия.</w:t>
      </w:r>
      <w:r w:rsidR="00FB7737" w:rsidRPr="006B182A">
        <w:rPr>
          <w:rFonts w:ascii="Arial" w:hAnsi="Arial" w:cs="Arial"/>
          <w:color w:val="0070C0"/>
          <w:sz w:val="32"/>
          <w:szCs w:val="32"/>
        </w:rPr>
        <w:t xml:space="preserve"> </w:t>
      </w:r>
      <w:r w:rsidRPr="006B182A">
        <w:rPr>
          <w:rFonts w:ascii="Arial" w:hAnsi="Arial" w:cs="Arial"/>
          <w:color w:val="0070C0"/>
          <w:sz w:val="32"/>
          <w:szCs w:val="32"/>
        </w:rPr>
        <w:t>Этот праздник также направлен на привлечение внимания к проблемам, связанным с детской бедностью, эксплуатацией детей, насилием и другими проблемами, которые могут привести к нарушению прав детей и их благополучия.</w:t>
      </w:r>
    </w:p>
    <w:p w14:paraId="0B82E84D" w14:textId="77777777" w:rsidR="006B182A" w:rsidRDefault="006B182A" w:rsidP="006B182A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</w:p>
    <w:p w14:paraId="740C9774" w14:textId="4C42E8DB" w:rsidR="006B182A" w:rsidRPr="006B182A" w:rsidRDefault="006B182A" w:rsidP="006B182A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  <w:r w:rsidRPr="006B182A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>ТОП-</w:t>
      </w:r>
      <w:r w:rsidR="000754A9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>6</w:t>
      </w:r>
      <w:r w:rsidRPr="006B182A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 xml:space="preserve"> лучших детских книг, с которыми не заскучают даже взрослые</w:t>
      </w:r>
    </w:p>
    <w:p w14:paraId="5EE0886E" w14:textId="0783A765" w:rsidR="00180CBD" w:rsidRDefault="0009615D" w:rsidP="00FC59B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E2E2E"/>
          <w:sz w:val="29"/>
          <w:szCs w:val="29"/>
        </w:rPr>
      </w:pPr>
      <w:r>
        <w:rPr>
          <w:rFonts w:ascii="Arial" w:hAnsi="Arial" w:cs="Arial"/>
          <w:color w:val="2E2E2E"/>
          <w:sz w:val="29"/>
          <w:szCs w:val="29"/>
        </w:rPr>
        <w:lastRenderedPageBreak/>
        <w:t xml:space="preserve">Виртуальная </w:t>
      </w:r>
      <w:r w:rsidR="00FB7737">
        <w:rPr>
          <w:rFonts w:ascii="Arial" w:hAnsi="Arial" w:cs="Arial"/>
          <w:color w:val="2E2E2E"/>
          <w:sz w:val="29"/>
          <w:szCs w:val="29"/>
        </w:rPr>
        <w:t>к</w:t>
      </w:r>
      <w:r w:rsidR="00FC59BE">
        <w:rPr>
          <w:rFonts w:ascii="Arial" w:hAnsi="Arial" w:cs="Arial"/>
          <w:color w:val="2E2E2E"/>
          <w:sz w:val="29"/>
          <w:szCs w:val="29"/>
        </w:rPr>
        <w:t>нижная выставка «Роддом из детства»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2"/>
        <w:gridCol w:w="5983"/>
      </w:tblGrid>
      <w:tr w:rsidR="007C088C" w14:paraId="55714B2E" w14:textId="77777777" w:rsidTr="006B182A">
        <w:tc>
          <w:tcPr>
            <w:tcW w:w="3369" w:type="dxa"/>
          </w:tcPr>
          <w:p w14:paraId="381B0AE0" w14:textId="437D5F68" w:rsidR="006B182A" w:rsidRDefault="006B182A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2C6EEEA9" wp14:editId="026F4DA9">
                  <wp:extent cx="1925431" cy="3019425"/>
                  <wp:effectExtent l="0" t="0" r="0" b="0"/>
                  <wp:docPr id="2" name="Рисунок 2" descr="Робинзон Круз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бинзон Круз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56" cy="303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197D1B56" w14:textId="280E60D6" w:rsidR="006B182A" w:rsidRDefault="006B182A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rFonts w:ascii="Arial" w:hAnsi="Arial" w:cs="Arial"/>
                <w:color w:val="2E2E2E"/>
                <w:sz w:val="29"/>
                <w:szCs w:val="29"/>
              </w:rPr>
              <w:t>Даниэль Дефо «Робинзон Крузо</w:t>
            </w:r>
          </w:p>
          <w:p w14:paraId="007CF936" w14:textId="009EED06" w:rsidR="006B182A" w:rsidRDefault="006B182A" w:rsidP="006B182A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rFonts w:ascii="Open Sans" w:hAnsi="Open Sans" w:cs="Open Sans"/>
                <w:color w:val="333333"/>
              </w:rPr>
              <w:t>История человека, сумевшего выжить на необитаемом острове. История его борьбы с безжалостными силами природы и блистательной победы. История его дружбы с благородным дикарем и опасной схватки с пиратами...</w:t>
            </w:r>
            <w:r>
              <w:rPr>
                <w:rFonts w:ascii="Open Sans" w:hAnsi="Open Sans" w:cs="Open Sans"/>
                <w:color w:val="333333"/>
              </w:rPr>
              <w:br/>
              <w:t>Идут века, но имена Робинзона Крузо и его верного Пятницы по-прежнему остаются нарицательными, а увлекательный роман об их приключениях, неоднократно экранизированный, не оставляет равнодушными ни взрослых, ни юных читателей.</w:t>
            </w:r>
          </w:p>
        </w:tc>
      </w:tr>
      <w:tr w:rsidR="007C088C" w14:paraId="59146671" w14:textId="77777777" w:rsidTr="006B182A">
        <w:tc>
          <w:tcPr>
            <w:tcW w:w="3369" w:type="dxa"/>
          </w:tcPr>
          <w:p w14:paraId="765E1740" w14:textId="2EF28441" w:rsidR="006B182A" w:rsidRDefault="006B182A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38FBBA75" wp14:editId="36DFFAFD">
                  <wp:extent cx="1926897" cy="3048000"/>
                  <wp:effectExtent l="0" t="0" r="0" b="0"/>
                  <wp:docPr id="3" name="Рисунок 3" descr="Двадцать тысяч лье под во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вадцать тысяч лье под во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821" cy="306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5202458E" w14:textId="77777777" w:rsidR="006B182A" w:rsidRDefault="006B182A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rFonts w:ascii="Arial" w:hAnsi="Arial" w:cs="Arial"/>
                <w:color w:val="2E2E2E"/>
                <w:sz w:val="29"/>
                <w:szCs w:val="29"/>
              </w:rPr>
              <w:t>Жюль Верн  «Двадцать тысяч лье под водой»</w:t>
            </w:r>
          </w:p>
          <w:p w14:paraId="12AEDB01" w14:textId="1D7522E4" w:rsidR="006B182A" w:rsidRDefault="006B182A" w:rsidP="006B182A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rFonts w:ascii="Open Sans" w:hAnsi="Open Sans" w:cs="Open Sans"/>
                <w:color w:val="333333"/>
              </w:rPr>
              <w:t>История смелого, беззаветно преданного</w:t>
            </w:r>
            <w:r>
              <w:rPr>
                <w:rFonts w:ascii="Open Sans" w:hAnsi="Open Sans" w:cs="Open Sans"/>
                <w:color w:val="333333"/>
              </w:rPr>
              <w:br/>
              <w:t xml:space="preserve">науке профессора Пьера </w:t>
            </w:r>
            <w:proofErr w:type="spellStart"/>
            <w:r>
              <w:rPr>
                <w:rFonts w:ascii="Open Sans" w:hAnsi="Open Sans" w:cs="Open Sans"/>
                <w:color w:val="333333"/>
              </w:rPr>
              <w:t>Аронакса</w:t>
            </w:r>
            <w:proofErr w:type="spellEnd"/>
            <w:r>
              <w:rPr>
                <w:rFonts w:ascii="Open Sans" w:hAnsi="Open Sans" w:cs="Open Sans"/>
                <w:color w:val="333333"/>
              </w:rPr>
              <w:t xml:space="preserve"> и его друзей — остроумного, весе-</w:t>
            </w:r>
            <w:r>
              <w:rPr>
                <w:rFonts w:ascii="Open Sans" w:hAnsi="Open Sans" w:cs="Open Sans"/>
                <w:color w:val="333333"/>
              </w:rPr>
              <w:br/>
              <w:t xml:space="preserve">лого </w:t>
            </w:r>
            <w:proofErr w:type="spellStart"/>
            <w:r>
              <w:rPr>
                <w:rFonts w:ascii="Open Sans" w:hAnsi="Open Sans" w:cs="Open Sans"/>
                <w:color w:val="333333"/>
              </w:rPr>
              <w:t>Конселя</w:t>
            </w:r>
            <w:proofErr w:type="spellEnd"/>
            <w:r>
              <w:rPr>
                <w:rFonts w:ascii="Open Sans" w:hAnsi="Open Sans" w:cs="Open Sans"/>
                <w:color w:val="333333"/>
              </w:rPr>
              <w:t xml:space="preserve"> и бесстрашного канадского гарпунера Неда Ленда, —</w:t>
            </w:r>
            <w:r>
              <w:rPr>
                <w:rFonts w:ascii="Open Sans" w:hAnsi="Open Sans" w:cs="Open Sans"/>
                <w:color w:val="333333"/>
              </w:rPr>
              <w:br/>
              <w:t xml:space="preserve">волей случая оказавшихся на "Наутилусе" — удивительном </w:t>
            </w:r>
            <w:proofErr w:type="spellStart"/>
            <w:r>
              <w:rPr>
                <w:rFonts w:ascii="Open Sans" w:hAnsi="Open Sans" w:cs="Open Sans"/>
                <w:color w:val="333333"/>
              </w:rPr>
              <w:t>подво</w:t>
            </w:r>
            <w:proofErr w:type="spellEnd"/>
            <w:r>
              <w:rPr>
                <w:rFonts w:ascii="Open Sans" w:hAnsi="Open Sans" w:cs="Open Sans"/>
                <w:color w:val="333333"/>
              </w:rPr>
              <w:t>-</w:t>
            </w:r>
            <w:r>
              <w:rPr>
                <w:rFonts w:ascii="Open Sans" w:hAnsi="Open Sans" w:cs="Open Sans"/>
                <w:color w:val="333333"/>
              </w:rPr>
              <w:br/>
              <w:t>дном корабле таинственного капитана Немо.</w:t>
            </w:r>
            <w:r>
              <w:rPr>
                <w:rFonts w:ascii="Open Sans" w:hAnsi="Open Sans" w:cs="Open Sans"/>
                <w:color w:val="333333"/>
              </w:rPr>
              <w:br/>
              <w:t>История их опасных и увлекательных приключений в океанских</w:t>
            </w:r>
            <w:r>
              <w:rPr>
                <w:rFonts w:ascii="Open Sans" w:hAnsi="Open Sans" w:cs="Open Sans"/>
                <w:color w:val="333333"/>
              </w:rPr>
              <w:br/>
              <w:t>и морских глубинах.</w:t>
            </w:r>
          </w:p>
        </w:tc>
      </w:tr>
      <w:tr w:rsidR="007C088C" w14:paraId="19263963" w14:textId="77777777" w:rsidTr="006B182A">
        <w:tc>
          <w:tcPr>
            <w:tcW w:w="3369" w:type="dxa"/>
          </w:tcPr>
          <w:p w14:paraId="7EAAD5EA" w14:textId="2372D4A5" w:rsidR="006B182A" w:rsidRDefault="006B182A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53697E6C" wp14:editId="252AA69D">
                  <wp:extent cx="1853984" cy="2486025"/>
                  <wp:effectExtent l="0" t="0" r="0" b="0"/>
                  <wp:docPr id="4" name="Рисунок 4" descr="Маленький прин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ленький прин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478" cy="250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10BF6D2E" w14:textId="7C4F3667" w:rsidR="007C088C" w:rsidRDefault="006B182A" w:rsidP="007C088C">
            <w:pPr>
              <w:spacing w:after="15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8" w:history="1">
              <w:r w:rsidRPr="006B182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Сент-Экзюпери Антуан де</w:t>
              </w:r>
            </w:hyperlink>
          </w:p>
          <w:p w14:paraId="6EFF8396" w14:textId="19E188F1" w:rsidR="006B182A" w:rsidRPr="006B182A" w:rsidRDefault="006B182A" w:rsidP="007C088C">
            <w:pPr>
              <w:spacing w:after="150" w:line="360" w:lineRule="atLeast"/>
              <w:jc w:val="center"/>
              <w:outlineLvl w:val="0"/>
              <w:rPr>
                <w:rFonts w:ascii="Open Sans" w:eastAsia="Times New Roman" w:hAnsi="Open Sans" w:cs="Open Sans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6B182A">
              <w:rPr>
                <w:rFonts w:ascii="Open Sans" w:eastAsia="Times New Roman" w:hAnsi="Open Sans" w:cs="Open Sans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  <w:t>Маленький принц</w:t>
            </w:r>
            <w:r w:rsidR="007C088C">
              <w:rPr>
                <w:rFonts w:ascii="Open Sans" w:eastAsia="Times New Roman" w:hAnsi="Open Sans" w:cs="Open Sans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  <w:t>»</w:t>
            </w:r>
          </w:p>
          <w:p w14:paraId="5B680CBF" w14:textId="26CAA294" w:rsidR="006B182A" w:rsidRPr="006B182A" w:rsidRDefault="007C088C" w:rsidP="006B182A">
            <w:pPr>
              <w:spacing w:line="23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Open Sans" w:hAnsi="Open Sans" w:cs="Open Sans"/>
                <w:color w:val="333333"/>
              </w:rPr>
              <w:t>Однажды лётчик, самолёт которого потерпел крушение в пустыне, встретил там необычного мальчика. Так начинается история про Маленького принца с далёкой планеты. Путешествуя по страницам этой книги вместе с Маленьким принцем, читатель познакомится с мудрым Лисом, капризной Розой, Фонарщиком и самыми разными жителями других планет, поймёт, что такое дружба, верность и ответственность.</w:t>
            </w:r>
          </w:p>
          <w:p w14:paraId="7ADD5C2E" w14:textId="77777777" w:rsidR="006B182A" w:rsidRDefault="006B182A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</w:p>
        </w:tc>
      </w:tr>
      <w:tr w:rsidR="007C088C" w14:paraId="4EADAA64" w14:textId="77777777" w:rsidTr="006B182A">
        <w:tc>
          <w:tcPr>
            <w:tcW w:w="3369" w:type="dxa"/>
          </w:tcPr>
          <w:p w14:paraId="6A745B5C" w14:textId="3C61548A" w:rsidR="006B182A" w:rsidRDefault="007C088C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A4E951" wp14:editId="7A1B21A5">
                  <wp:extent cx="1923907" cy="255238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768" cy="258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0C5F9B8E" w14:textId="77777777" w:rsidR="007C088C" w:rsidRPr="007C088C" w:rsidRDefault="007C088C" w:rsidP="007C088C">
            <w:pPr>
              <w:spacing w:line="23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7C088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Волков А</w:t>
              </w:r>
            </w:hyperlink>
          </w:p>
          <w:p w14:paraId="11CBD332" w14:textId="7DE6BBA3" w:rsidR="007C088C" w:rsidRDefault="007C088C" w:rsidP="007C088C">
            <w:pPr>
              <w:spacing w:after="150" w:line="360" w:lineRule="atLeast"/>
              <w:jc w:val="center"/>
              <w:outlineLvl w:val="0"/>
              <w:rPr>
                <w:rFonts w:ascii="Open Sans" w:eastAsia="Times New Roman" w:hAnsi="Open Sans" w:cs="Open Sans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  <w:t>«</w:t>
            </w:r>
            <w:r w:rsidRPr="007C088C">
              <w:rPr>
                <w:rFonts w:ascii="Open Sans" w:eastAsia="Times New Roman" w:hAnsi="Open Sans" w:cs="Open Sans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  <w:t>Волшебник Изумрудного города</w:t>
            </w:r>
            <w:r>
              <w:rPr>
                <w:rFonts w:ascii="Open Sans" w:eastAsia="Times New Roman" w:hAnsi="Open Sans" w:cs="Open Sans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  <w:t>»</w:t>
            </w:r>
          </w:p>
          <w:p w14:paraId="17B9506E" w14:textId="6CBEC3D7" w:rsidR="007C088C" w:rsidRPr="007C088C" w:rsidRDefault="007C088C" w:rsidP="007C088C">
            <w:pPr>
              <w:spacing w:after="150" w:line="360" w:lineRule="atLeast"/>
              <w:jc w:val="both"/>
              <w:outlineLvl w:val="0"/>
              <w:rPr>
                <w:rFonts w:ascii="Open Sans" w:eastAsia="Times New Roman" w:hAnsi="Open Sans" w:cs="Open Sans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>
              <w:rPr>
                <w:rFonts w:ascii="Open Sans" w:hAnsi="Open Sans" w:cs="Open Sans"/>
                <w:color w:val="333333"/>
              </w:rPr>
              <w:t>Сказочная повесть «Волшебник Изумрудного города» является переработкой сказки американского писателя Ф. Баума. Она рассказывает об удивительных приключениях девочки Элли и ее друзей в Волшебной стране.</w:t>
            </w:r>
          </w:p>
          <w:p w14:paraId="0CE1D4CE" w14:textId="77777777" w:rsidR="006B182A" w:rsidRDefault="006B182A" w:rsidP="007C088C">
            <w:pPr>
              <w:spacing w:line="239" w:lineRule="atLeast"/>
              <w:rPr>
                <w:rFonts w:ascii="Arial" w:hAnsi="Arial" w:cs="Arial"/>
                <w:color w:val="2E2E2E"/>
                <w:sz w:val="29"/>
                <w:szCs w:val="29"/>
              </w:rPr>
            </w:pPr>
          </w:p>
        </w:tc>
      </w:tr>
      <w:tr w:rsidR="007C088C" w14:paraId="14D3A195" w14:textId="77777777" w:rsidTr="006B182A">
        <w:tc>
          <w:tcPr>
            <w:tcW w:w="3369" w:type="dxa"/>
          </w:tcPr>
          <w:p w14:paraId="776EAA12" w14:textId="5EF846D6" w:rsidR="006B182A" w:rsidRDefault="007C088C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12F5351D" wp14:editId="1247C15F">
                  <wp:extent cx="1663065" cy="261379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812" cy="263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46F2AFF4" w14:textId="0A4808A8" w:rsidR="006B182A" w:rsidRDefault="00803408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rFonts w:ascii="Arial" w:hAnsi="Arial" w:cs="Arial"/>
                <w:color w:val="2E2E2E"/>
                <w:sz w:val="29"/>
                <w:szCs w:val="29"/>
              </w:rPr>
              <w:t>Кир Булычев «Сто лет тому вперед»</w:t>
            </w:r>
          </w:p>
          <w:p w14:paraId="6B7F7C62" w14:textId="17A8C536" w:rsidR="007C088C" w:rsidRDefault="007C088C" w:rsidP="007C088C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rFonts w:ascii="Source Sans Pro" w:hAnsi="Source Sans Pro"/>
                <w:color w:val="252626"/>
                <w:shd w:val="clear" w:color="auto" w:fill="FFFFFF"/>
              </w:rPr>
              <w:t xml:space="preserve">«Сто лет тому вперёд» — настоящая классика детской фантастики. Невероятные приключения Алисы Селезнёвой никого не оставят равнодушными. Космические пираты пытаются завладеть удивительным изобретением — </w:t>
            </w:r>
            <w:proofErr w:type="spellStart"/>
            <w:r>
              <w:rPr>
                <w:rFonts w:ascii="Source Sans Pro" w:hAnsi="Source Sans Pro"/>
                <w:color w:val="252626"/>
                <w:shd w:val="clear" w:color="auto" w:fill="FFFFFF"/>
              </w:rPr>
              <w:t>миелофоном</w:t>
            </w:r>
            <w:proofErr w:type="spellEnd"/>
            <w:r>
              <w:rPr>
                <w:rFonts w:ascii="Source Sans Pro" w:hAnsi="Source Sans Pro"/>
                <w:color w:val="252626"/>
                <w:shd w:val="clear" w:color="auto" w:fill="FFFFFF"/>
              </w:rPr>
              <w:t xml:space="preserve">, позволяющим читать мысли людей и животных на расстоянии. Алиса Селезнёва отправляется в прошлое, чтобы спасти чудесный прибор. Во время своего путешествия она знакомится с Колей, обычным московским школьником, который помогает ей уберечь </w:t>
            </w:r>
            <w:proofErr w:type="spellStart"/>
            <w:r>
              <w:rPr>
                <w:rFonts w:ascii="Source Sans Pro" w:hAnsi="Source Sans Pro"/>
                <w:color w:val="252626"/>
                <w:shd w:val="clear" w:color="auto" w:fill="FFFFFF"/>
              </w:rPr>
              <w:t>миелофон</w:t>
            </w:r>
            <w:proofErr w:type="spellEnd"/>
            <w:r>
              <w:rPr>
                <w:rFonts w:ascii="Source Sans Pro" w:hAnsi="Source Sans Pro"/>
                <w:color w:val="252626"/>
                <w:shd w:val="clear" w:color="auto" w:fill="FFFFFF"/>
              </w:rPr>
              <w:t xml:space="preserve"> от рук бандитов.</w:t>
            </w:r>
          </w:p>
        </w:tc>
      </w:tr>
      <w:tr w:rsidR="007C088C" w14:paraId="20952420" w14:textId="77777777" w:rsidTr="006B182A">
        <w:tc>
          <w:tcPr>
            <w:tcW w:w="3369" w:type="dxa"/>
          </w:tcPr>
          <w:p w14:paraId="4BAF923A" w14:textId="0CC0A88C" w:rsidR="007C088C" w:rsidRDefault="000754A9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 wp14:anchorId="56D25FE1" wp14:editId="01646A34">
                  <wp:extent cx="1723571" cy="2533650"/>
                  <wp:effectExtent l="0" t="0" r="0" b="0"/>
                  <wp:docPr id="8" name="Рисунок 8" descr="&lt;span class=bg_bpub_book_author&gt;Каверин В.А.&lt;/span&gt; &lt;br&gt;Два капи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lt;span class=bg_bpub_book_author&gt;Каверин В.А.&lt;/span&gt; &lt;br&gt;Два капи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30" cy="255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45472652" w14:textId="77777777" w:rsidR="007C088C" w:rsidRDefault="000754A9" w:rsidP="00FC59BE">
            <w:pPr>
              <w:pStyle w:val="a3"/>
              <w:spacing w:before="0" w:beforeAutospacing="0" w:after="240" w:afterAutospacing="0"/>
              <w:jc w:val="center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rFonts w:ascii="Arial" w:hAnsi="Arial" w:cs="Arial"/>
                <w:color w:val="2E2E2E"/>
                <w:sz w:val="29"/>
                <w:szCs w:val="29"/>
              </w:rPr>
              <w:t>В. Каверин «Два капитана»</w:t>
            </w:r>
          </w:p>
          <w:p w14:paraId="2989A53F" w14:textId="0944C73D" w:rsidR="000754A9" w:rsidRDefault="000754A9" w:rsidP="000754A9">
            <w:pPr>
              <w:pStyle w:val="a3"/>
              <w:spacing w:before="0" w:beforeAutospacing="0" w:after="240" w:afterAutospacing="0"/>
              <w:jc w:val="both"/>
              <w:rPr>
                <w:rFonts w:ascii="Arial" w:hAnsi="Arial" w:cs="Arial"/>
                <w:color w:val="2E2E2E"/>
                <w:sz w:val="29"/>
                <w:szCs w:val="29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 детских лет Саня Григорьев умел добиваться успеха в любом деле. Он вырос мужественным и храбрым человеком. Мечта разыскать остатки экспедиции капитана Татаринова привела его в ряды летчиков-полярников. Жизнь капитана Григорьева полна героических событий: он летал над Арктикой, сражался против фашистов. Его подстерегали опасности, приходилось терпеть временные поражения, но настойчивый и целеустремленный характер героя помогает ему сдержать данную себе еще в детстве клятву: "Бороться и искать, найти и не сдаваться".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br/>
            </w:r>
          </w:p>
        </w:tc>
      </w:tr>
    </w:tbl>
    <w:p w14:paraId="36F2F1E0" w14:textId="77777777" w:rsidR="006B182A" w:rsidRDefault="006B182A" w:rsidP="00FC59B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E2E2E"/>
          <w:sz w:val="29"/>
          <w:szCs w:val="29"/>
        </w:rPr>
      </w:pPr>
    </w:p>
    <w:p w14:paraId="66DEDD58" w14:textId="77777777" w:rsidR="00FB7737" w:rsidRDefault="00FB7737" w:rsidP="00FC59B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E2E2E"/>
          <w:sz w:val="29"/>
          <w:szCs w:val="29"/>
        </w:rPr>
      </w:pPr>
    </w:p>
    <w:p w14:paraId="0EDE5CB4" w14:textId="77777777" w:rsidR="00FC59BE" w:rsidRDefault="00FC59BE" w:rsidP="00FC59B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E2E2E"/>
          <w:sz w:val="29"/>
          <w:szCs w:val="29"/>
        </w:rPr>
      </w:pPr>
    </w:p>
    <w:p w14:paraId="03970FCE" w14:textId="77777777" w:rsidR="00180CBD" w:rsidRDefault="00180CBD"/>
    <w:sectPr w:rsidR="00180CBD" w:rsidSect="006B18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D"/>
    <w:rsid w:val="0002511F"/>
    <w:rsid w:val="000754A9"/>
    <w:rsid w:val="0009615D"/>
    <w:rsid w:val="00180CBD"/>
    <w:rsid w:val="00314E69"/>
    <w:rsid w:val="006B182A"/>
    <w:rsid w:val="007C088C"/>
    <w:rsid w:val="00803408"/>
    <w:rsid w:val="00AF7952"/>
    <w:rsid w:val="00C33A45"/>
    <w:rsid w:val="00FB7737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225F"/>
  <w15:docId w15:val="{9F0EB3E1-D1FF-42D4-8F5F-6E4D549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52"/>
  </w:style>
  <w:style w:type="paragraph" w:styleId="1">
    <w:name w:val="heading 1"/>
    <w:basedOn w:val="a"/>
    <w:link w:val="10"/>
    <w:uiPriority w:val="9"/>
    <w:qFormat/>
    <w:rsid w:val="006B18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C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6B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1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B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.ru/authors/sent-ekzyuperi-antuan-de-00001370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s://ast.ru/authors/volkov-aleksandr-melentevich-000002968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First</cp:lastModifiedBy>
  <cp:revision>2</cp:revision>
  <dcterms:created xsi:type="dcterms:W3CDTF">2024-06-04T08:48:00Z</dcterms:created>
  <dcterms:modified xsi:type="dcterms:W3CDTF">2024-06-04T08:48:00Z</dcterms:modified>
</cp:coreProperties>
</file>